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dxa"/>
        <w:tblInd w:w="0" w:type="dxa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3323"/>
        <w:gridCol w:w="6022"/>
      </w:tblGrid>
      <w:tr w:rsidR="00AD1650" w14:paraId="526CA199" w14:textId="77777777" w:rsidTr="001B3048">
        <w:trPr>
          <w:trHeight w:val="26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A48E" w14:textId="25C81C9A" w:rsidR="00AD1650" w:rsidRDefault="00CD3DC9" w:rsidP="001B3048">
            <w:r>
              <w:rPr>
                <w:noProof/>
                <w:lang w:val="en-US"/>
              </w:rPr>
              <w:drawing>
                <wp:inline distT="0" distB="0" distL="0" distR="0" wp14:anchorId="08FE166B" wp14:editId="16AEAB84">
                  <wp:extent cx="1447800" cy="1787407"/>
                  <wp:effectExtent l="0" t="0" r="0" b="0"/>
                  <wp:docPr id="1" name="Рисунок 1" descr="НАСО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АСО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737" cy="1794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A337" w14:textId="3E4CA0A3" w:rsidR="00AD1650" w:rsidRDefault="00AD1650" w:rsidP="001B3048">
            <w:pPr>
              <w:jc w:val="center"/>
              <w:rPr>
                <w:b/>
                <w:sz w:val="24"/>
              </w:rPr>
            </w:pPr>
            <w:proofErr w:type="spellStart"/>
            <w:r w:rsidRPr="008412A2">
              <w:rPr>
                <w:b/>
                <w:sz w:val="24"/>
              </w:rPr>
              <w:t>Силабус</w:t>
            </w:r>
            <w:proofErr w:type="spellEnd"/>
          </w:p>
          <w:p w14:paraId="20A367B3" w14:textId="1CBB5F30" w:rsidR="00AD1650" w:rsidRPr="008412A2" w:rsidRDefault="00AD1650" w:rsidP="001B3048">
            <w:pPr>
              <w:jc w:val="center"/>
            </w:pPr>
            <w:r w:rsidRPr="008412A2">
              <w:rPr>
                <w:b/>
                <w:sz w:val="24"/>
              </w:rPr>
              <w:t>навчальної дисципліни</w:t>
            </w:r>
          </w:p>
          <w:p w14:paraId="37CDF51A" w14:textId="5B3F8356" w:rsidR="00AD1650" w:rsidRPr="00770966" w:rsidRDefault="00AD1650" w:rsidP="001B3048">
            <w:pPr>
              <w:jc w:val="center"/>
              <w:rPr>
                <w:b/>
                <w:color w:val="000000" w:themeColor="text1"/>
                <w:sz w:val="24"/>
                <w:u w:val="single"/>
              </w:rPr>
            </w:pPr>
            <w:r w:rsidRPr="00770966">
              <w:rPr>
                <w:b/>
                <w:sz w:val="24"/>
                <w:u w:val="single"/>
              </w:rPr>
              <w:t>«</w:t>
            </w:r>
            <w:r w:rsidR="00FB5343" w:rsidRPr="00770966">
              <w:rPr>
                <w:b/>
                <w:color w:val="000000" w:themeColor="text1"/>
                <w:sz w:val="24"/>
                <w:u w:val="single"/>
                <w:lang w:val="ru-RU"/>
              </w:rPr>
              <w:t>П</w:t>
            </w:r>
            <w:proofErr w:type="spellStart"/>
            <w:r w:rsidR="00FB5343" w:rsidRPr="00770966">
              <w:rPr>
                <w:b/>
                <w:color w:val="000000" w:themeColor="text1"/>
                <w:sz w:val="24"/>
                <w:u w:val="single"/>
              </w:rPr>
              <w:t>сихологія</w:t>
            </w:r>
            <w:proofErr w:type="spellEnd"/>
            <w:r w:rsidR="00FB5343" w:rsidRPr="00770966">
              <w:rPr>
                <w:b/>
                <w:color w:val="000000" w:themeColor="text1"/>
                <w:sz w:val="24"/>
                <w:u w:val="single"/>
              </w:rPr>
              <w:t xml:space="preserve"> управління IT-бізнесом</w:t>
            </w:r>
            <w:r w:rsidRPr="00770966">
              <w:rPr>
                <w:b/>
                <w:color w:val="000000" w:themeColor="text1"/>
                <w:sz w:val="24"/>
                <w:u w:val="single"/>
              </w:rPr>
              <w:t>»</w:t>
            </w:r>
          </w:p>
          <w:p w14:paraId="7340AD53" w14:textId="2E9E5E59" w:rsidR="00AD1650" w:rsidRPr="008412A2" w:rsidRDefault="00AD1650" w:rsidP="001B3048">
            <w:pPr>
              <w:jc w:val="center"/>
            </w:pPr>
          </w:p>
          <w:p w14:paraId="44617804" w14:textId="0C964996" w:rsidR="00770966" w:rsidRDefault="00AD1650" w:rsidP="001B3048">
            <w:pPr>
              <w:spacing w:line="282" w:lineRule="auto"/>
              <w:ind w:firstLine="9"/>
              <w:rPr>
                <w:b/>
                <w:sz w:val="24"/>
              </w:rPr>
            </w:pPr>
            <w:r w:rsidRPr="008412A2">
              <w:rPr>
                <w:b/>
                <w:sz w:val="24"/>
              </w:rPr>
              <w:t xml:space="preserve">Освітньо-професійної програми </w:t>
            </w:r>
            <w:r w:rsidRPr="00770966">
              <w:rPr>
                <w:sz w:val="24"/>
                <w:u w:val="single"/>
              </w:rPr>
              <w:t>«</w:t>
            </w:r>
            <w:r w:rsidR="00770966" w:rsidRPr="00770966">
              <w:rPr>
                <w:sz w:val="24"/>
                <w:u w:val="single"/>
              </w:rPr>
              <w:t>Інженерія програмного забезпечення</w:t>
            </w:r>
            <w:r w:rsidRPr="00770966">
              <w:rPr>
                <w:sz w:val="24"/>
                <w:u w:val="single"/>
              </w:rPr>
              <w:t>»</w:t>
            </w:r>
          </w:p>
          <w:p w14:paraId="76AD0BCB" w14:textId="7C91BD61" w:rsidR="00770966" w:rsidRDefault="00AD1650" w:rsidP="001B3048">
            <w:pPr>
              <w:spacing w:line="282" w:lineRule="auto"/>
              <w:ind w:firstLine="9"/>
              <w:rPr>
                <w:b/>
                <w:sz w:val="24"/>
              </w:rPr>
            </w:pPr>
            <w:r w:rsidRPr="008412A2">
              <w:rPr>
                <w:b/>
                <w:sz w:val="24"/>
              </w:rPr>
              <w:t xml:space="preserve">галузь знань </w:t>
            </w:r>
            <w:r w:rsidR="00770966" w:rsidRPr="00770966">
              <w:rPr>
                <w:sz w:val="24"/>
                <w:u w:val="single"/>
              </w:rPr>
              <w:t>121 Інженерія програмного забезпечення</w:t>
            </w:r>
          </w:p>
          <w:p w14:paraId="134642EA" w14:textId="288F5FAB" w:rsidR="00AD1650" w:rsidRPr="00770966" w:rsidRDefault="00AD1650" w:rsidP="001B3048">
            <w:pPr>
              <w:spacing w:line="282" w:lineRule="auto"/>
              <w:ind w:firstLine="9"/>
              <w:rPr>
                <w:u w:val="single"/>
              </w:rPr>
            </w:pPr>
            <w:r w:rsidRPr="008412A2">
              <w:rPr>
                <w:b/>
                <w:sz w:val="24"/>
              </w:rPr>
              <w:t xml:space="preserve">спеціальність </w:t>
            </w:r>
            <w:r w:rsidR="00770966" w:rsidRPr="00770966">
              <w:rPr>
                <w:sz w:val="24"/>
                <w:u w:val="single"/>
              </w:rPr>
              <w:t>121 «Інженерія програмного забезпечення»</w:t>
            </w:r>
          </w:p>
          <w:p w14:paraId="0981C4EE" w14:textId="77777777" w:rsidR="00AD1650" w:rsidRPr="008412A2" w:rsidRDefault="00AD1650" w:rsidP="001B3048">
            <w:r w:rsidRPr="008412A2">
              <w:rPr>
                <w:b/>
                <w:sz w:val="24"/>
              </w:rPr>
              <w:t xml:space="preserve"> </w:t>
            </w:r>
          </w:p>
        </w:tc>
      </w:tr>
      <w:tr w:rsidR="00AD1650" w14:paraId="23A7EFA4" w14:textId="77777777" w:rsidTr="001B3048">
        <w:trPr>
          <w:trHeight w:val="6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3AD5" w14:textId="77777777" w:rsidR="00AD1650" w:rsidRPr="008412A2" w:rsidRDefault="00AD1650" w:rsidP="001B3048">
            <w:r w:rsidRPr="008412A2">
              <w:rPr>
                <w:b/>
                <w:sz w:val="24"/>
              </w:rPr>
              <w:t xml:space="preserve">Рівень освіти </w:t>
            </w:r>
          </w:p>
          <w:p w14:paraId="7E6D0FAA" w14:textId="60194E3C" w:rsidR="00AD1650" w:rsidRPr="008412A2" w:rsidRDefault="00AD1650" w:rsidP="001B3048">
            <w:r w:rsidRPr="008412A2">
              <w:rPr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D7C2" w14:textId="77777777" w:rsidR="00AD1650" w:rsidRPr="008412A2" w:rsidRDefault="00AD1650" w:rsidP="001B3048">
            <w:r w:rsidRPr="008412A2">
              <w:rPr>
                <w:sz w:val="24"/>
              </w:rPr>
              <w:t>Перший (бакалаврський)</w:t>
            </w:r>
            <w:r>
              <w:rPr>
                <w:sz w:val="24"/>
              </w:rPr>
              <w:t>/ фаховий молодший бакалавр</w:t>
            </w:r>
          </w:p>
        </w:tc>
      </w:tr>
      <w:tr w:rsidR="00AD1650" w14:paraId="0FBCA830" w14:textId="77777777" w:rsidTr="001B3048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28F6" w14:textId="77777777" w:rsidR="00AD1650" w:rsidRPr="008412A2" w:rsidRDefault="00AD1650" w:rsidP="001B3048">
            <w:r w:rsidRPr="008412A2">
              <w:rPr>
                <w:b/>
                <w:sz w:val="24"/>
              </w:rPr>
              <w:t xml:space="preserve">Статус дисципліни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6305" w14:textId="7AF36741" w:rsidR="00AD1650" w:rsidRPr="008412A2" w:rsidRDefault="00AD1650" w:rsidP="001B3048">
            <w:bookmarkStart w:id="0" w:name="_Hlk158118860"/>
            <w:r w:rsidRPr="008412A2">
              <w:rPr>
                <w:sz w:val="24"/>
              </w:rPr>
              <w:t xml:space="preserve">Навчальна дисципліна </w:t>
            </w:r>
            <w:r>
              <w:rPr>
                <w:sz w:val="24"/>
              </w:rPr>
              <w:t xml:space="preserve">є </w:t>
            </w:r>
            <w:r w:rsidRPr="008412A2">
              <w:rPr>
                <w:sz w:val="24"/>
              </w:rPr>
              <w:t>обов’язков</w:t>
            </w:r>
            <w:r>
              <w:rPr>
                <w:sz w:val="24"/>
              </w:rPr>
              <w:t>им</w:t>
            </w:r>
            <w:r w:rsidRPr="008412A2">
              <w:rPr>
                <w:sz w:val="24"/>
              </w:rPr>
              <w:t xml:space="preserve"> компонент</w:t>
            </w:r>
            <w:r>
              <w:rPr>
                <w:sz w:val="24"/>
              </w:rPr>
              <w:t>ом</w:t>
            </w:r>
            <w:r w:rsidRPr="008412A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ОП</w:t>
            </w:r>
            <w:bookmarkEnd w:id="0"/>
            <w:r w:rsidR="00F236AB">
              <w:rPr>
                <w:sz w:val="24"/>
              </w:rPr>
              <w:t>П</w:t>
            </w:r>
            <w:r>
              <w:rPr>
                <w:sz w:val="24"/>
              </w:rPr>
              <w:t>/вибірковим компонентом ОП</w:t>
            </w:r>
            <w:r w:rsidR="00F236AB">
              <w:rPr>
                <w:sz w:val="24"/>
              </w:rPr>
              <w:t>П</w:t>
            </w:r>
          </w:p>
        </w:tc>
      </w:tr>
      <w:tr w:rsidR="00AD1650" w14:paraId="1BF1AE8D" w14:textId="77777777" w:rsidTr="001B3048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E618" w14:textId="77777777" w:rsidR="00AD1650" w:rsidRPr="008412A2" w:rsidRDefault="00AD1650" w:rsidP="001B3048">
            <w:r w:rsidRPr="008412A2">
              <w:rPr>
                <w:b/>
                <w:sz w:val="24"/>
              </w:rPr>
              <w:t xml:space="preserve">Курс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0A72" w14:textId="1F55EB94" w:rsidR="00AD1650" w:rsidRPr="008412A2" w:rsidRDefault="00770966" w:rsidP="001B3048">
            <w:r>
              <w:t>2</w:t>
            </w:r>
          </w:p>
        </w:tc>
      </w:tr>
      <w:tr w:rsidR="00AD1650" w14:paraId="69815926" w14:textId="77777777" w:rsidTr="001B3048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29B9" w14:textId="77777777" w:rsidR="00AD1650" w:rsidRPr="008412A2" w:rsidRDefault="00AD1650" w:rsidP="001B3048">
            <w:r w:rsidRPr="008412A2">
              <w:rPr>
                <w:b/>
                <w:sz w:val="24"/>
              </w:rPr>
              <w:t xml:space="preserve">Семестр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5129" w14:textId="3E3B590B" w:rsidR="00AD1650" w:rsidRPr="008412A2" w:rsidRDefault="00770966" w:rsidP="001B3048">
            <w:r>
              <w:t>3</w:t>
            </w:r>
          </w:p>
        </w:tc>
      </w:tr>
      <w:tr w:rsidR="00AD1650" w14:paraId="5F0543AB" w14:textId="77777777" w:rsidTr="001B3048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FD0B" w14:textId="77777777" w:rsidR="00AD1650" w:rsidRPr="008412A2" w:rsidRDefault="00AD1650" w:rsidP="001B3048">
            <w:r w:rsidRPr="008412A2">
              <w:rPr>
                <w:b/>
                <w:sz w:val="24"/>
              </w:rPr>
              <w:t xml:space="preserve">Обсяг дисципліни, </w:t>
            </w:r>
          </w:p>
          <w:p w14:paraId="72095A99" w14:textId="77777777" w:rsidR="00AD1650" w:rsidRPr="008412A2" w:rsidRDefault="00AD1650" w:rsidP="001B3048">
            <w:r w:rsidRPr="008412A2">
              <w:rPr>
                <w:b/>
                <w:sz w:val="24"/>
              </w:rPr>
              <w:t xml:space="preserve">Кредити ЄКТС/години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83FC" w14:textId="659FF169" w:rsidR="00AD1650" w:rsidRPr="008412A2" w:rsidRDefault="00480D0D" w:rsidP="001B3048">
            <w:r>
              <w:rPr>
                <w:sz w:val="24"/>
              </w:rPr>
              <w:t>3</w:t>
            </w:r>
            <w:r w:rsidR="00770966">
              <w:rPr>
                <w:sz w:val="24"/>
              </w:rPr>
              <w:t xml:space="preserve"> </w:t>
            </w:r>
            <w:r>
              <w:rPr>
                <w:sz w:val="24"/>
              </w:rPr>
              <w:t>кредити</w:t>
            </w:r>
            <w:r w:rsidR="00AD1650" w:rsidRPr="008412A2">
              <w:rPr>
                <w:sz w:val="24"/>
              </w:rPr>
              <w:t>/</w:t>
            </w:r>
            <w:r w:rsidR="00770966">
              <w:rPr>
                <w:sz w:val="24"/>
              </w:rPr>
              <w:t xml:space="preserve"> 90 </w:t>
            </w:r>
            <w:r w:rsidR="00AD1650" w:rsidRPr="008412A2">
              <w:rPr>
                <w:sz w:val="24"/>
              </w:rPr>
              <w:t xml:space="preserve">годин </w:t>
            </w:r>
            <w:bookmarkStart w:id="1" w:name="_GoBack"/>
            <w:bookmarkEnd w:id="1"/>
          </w:p>
        </w:tc>
      </w:tr>
      <w:tr w:rsidR="00AD1650" w14:paraId="22E3ECCA" w14:textId="77777777" w:rsidTr="001B3048">
        <w:trPr>
          <w:trHeight w:val="28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F154" w14:textId="77777777" w:rsidR="00AD1650" w:rsidRPr="008412A2" w:rsidRDefault="00AD1650" w:rsidP="001B3048">
            <w:r w:rsidRPr="008412A2">
              <w:rPr>
                <w:b/>
                <w:sz w:val="24"/>
              </w:rPr>
              <w:t xml:space="preserve">Мова викладання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072C" w14:textId="77777777" w:rsidR="00AD1650" w:rsidRPr="008412A2" w:rsidRDefault="00AD1650" w:rsidP="001B3048">
            <w:r>
              <w:rPr>
                <w:sz w:val="24"/>
              </w:rPr>
              <w:t>у</w:t>
            </w:r>
            <w:r w:rsidRPr="008412A2">
              <w:rPr>
                <w:sz w:val="24"/>
              </w:rPr>
              <w:t xml:space="preserve">країнська </w:t>
            </w:r>
          </w:p>
        </w:tc>
      </w:tr>
      <w:tr w:rsidR="00AD1650" w14:paraId="7D060A5D" w14:textId="77777777" w:rsidTr="001B3048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D801" w14:textId="77777777" w:rsidR="00AD1650" w:rsidRPr="008412A2" w:rsidRDefault="00AD1650" w:rsidP="001B3048">
            <w:r w:rsidRPr="008412A2">
              <w:rPr>
                <w:b/>
                <w:sz w:val="24"/>
              </w:rPr>
              <w:t xml:space="preserve">Що буде вивчатися </w:t>
            </w:r>
          </w:p>
          <w:p w14:paraId="1E0E50F1" w14:textId="77777777" w:rsidR="00AD1650" w:rsidRPr="008412A2" w:rsidRDefault="00AD1650" w:rsidP="001B3048">
            <w:r w:rsidRPr="008412A2">
              <w:rPr>
                <w:b/>
                <w:sz w:val="24"/>
              </w:rPr>
              <w:t xml:space="preserve">(предмет вивчення)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92FF" w14:textId="2B8102B1" w:rsidR="00AD1650" w:rsidRPr="008412A2" w:rsidRDefault="00FE2FB1" w:rsidP="001B3048">
            <w:r>
              <w:rPr>
                <w:sz w:val="24"/>
              </w:rPr>
              <w:t>К</w:t>
            </w:r>
            <w:r w:rsidRPr="00FE2FB1">
              <w:rPr>
                <w:sz w:val="24"/>
              </w:rPr>
              <w:t>атегоріально</w:t>
            </w:r>
            <w:r>
              <w:rPr>
                <w:sz w:val="24"/>
              </w:rPr>
              <w:t>-</w:t>
            </w:r>
            <w:r w:rsidRPr="00FE2FB1">
              <w:rPr>
                <w:sz w:val="24"/>
              </w:rPr>
              <w:t>понятійний апарат психології в ІТ-сфері, знання та концепції основних психотипів особистості, психологічні закономірності спілкування та взаємодії ІТ спеціалістів при груповому виконанні проектного завдання</w:t>
            </w:r>
            <w:r>
              <w:rPr>
                <w:sz w:val="24"/>
              </w:rPr>
              <w:t>.</w:t>
            </w:r>
          </w:p>
        </w:tc>
      </w:tr>
      <w:tr w:rsidR="00AD1650" w14:paraId="51749455" w14:textId="77777777" w:rsidTr="001B3048">
        <w:trPr>
          <w:trHeight w:val="84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87CB" w14:textId="77777777" w:rsidR="00AD1650" w:rsidRPr="008412A2" w:rsidRDefault="00AD1650" w:rsidP="001B3048">
            <w:r w:rsidRPr="008412A2">
              <w:rPr>
                <w:b/>
                <w:sz w:val="24"/>
              </w:rPr>
              <w:t xml:space="preserve">Чому це цікаво/треба вивчати (мета)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7A40" w14:textId="3C9B19B3" w:rsidR="00AD1650" w:rsidRPr="00681F65" w:rsidRDefault="00AD1650" w:rsidP="001B3048">
            <w:pPr>
              <w:rPr>
                <w:i/>
                <w:sz w:val="24"/>
                <w:szCs w:val="24"/>
              </w:rPr>
            </w:pPr>
            <w:r w:rsidRPr="00681F65">
              <w:rPr>
                <w:sz w:val="24"/>
                <w:szCs w:val="24"/>
              </w:rPr>
              <w:t xml:space="preserve">Курс спрямований на розвиток у </w:t>
            </w:r>
            <w:r w:rsidR="00D53F18" w:rsidRPr="00681F65">
              <w:rPr>
                <w:sz w:val="24"/>
                <w:szCs w:val="24"/>
              </w:rPr>
              <w:t>здобувачів</w:t>
            </w:r>
            <w:r w:rsidRPr="00681F65">
              <w:rPr>
                <w:sz w:val="24"/>
                <w:szCs w:val="24"/>
              </w:rPr>
              <w:t xml:space="preserve"> навичок </w:t>
            </w:r>
            <w:r w:rsidR="00770966" w:rsidRPr="00681F65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FE2FB1" w:rsidRPr="00681F65">
              <w:rPr>
                <w:sz w:val="24"/>
                <w:szCs w:val="24"/>
              </w:rPr>
              <w:t>із загальними компетенціями у рамках психологічної науки та практики; формування професійних навичок, пов'язаних із ефективною побудовою групової роботи та комунікації у професійному контексті в галузі інформаційних технологій; вміння застосовувати методи управління у групових та командних видах професійної взаємодії; здобуття навичок усної та письмової індивідуальної та групової ділової комунікації, у тому числі у публічному форматі для формування та розвитку комунікативної компетентності для ефективної професійної діяльності.</w:t>
            </w:r>
          </w:p>
        </w:tc>
      </w:tr>
      <w:tr w:rsidR="00AD1650" w14:paraId="4A583322" w14:textId="77777777" w:rsidTr="001B3048">
        <w:trPr>
          <w:trHeight w:val="130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6BBB" w14:textId="77777777" w:rsidR="00AD1650" w:rsidRPr="00CC1363" w:rsidRDefault="00AD1650" w:rsidP="001B3048">
            <w:r w:rsidRPr="00CC1363">
              <w:rPr>
                <w:b/>
                <w:sz w:val="24"/>
              </w:rPr>
              <w:t xml:space="preserve">Чому можна навчитися (програмні результати навчання) </w:t>
            </w:r>
          </w:p>
          <w:p w14:paraId="34109929" w14:textId="77777777" w:rsidR="00AD1650" w:rsidRDefault="00AD1650" w:rsidP="001B3048">
            <w:r>
              <w:rPr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8485" w14:textId="77777777" w:rsidR="00AD1650" w:rsidRPr="00681F65" w:rsidRDefault="00AD1650" w:rsidP="001B3048">
            <w:pPr>
              <w:rPr>
                <w:sz w:val="24"/>
                <w:szCs w:val="24"/>
              </w:rPr>
            </w:pPr>
            <w:r w:rsidRPr="00681F65">
              <w:rPr>
                <w:sz w:val="24"/>
                <w:szCs w:val="24"/>
              </w:rPr>
              <w:t xml:space="preserve">Вивчення дисципліни дає можливість отримати програмні результати навчання (ПРН): </w:t>
            </w:r>
          </w:p>
          <w:p w14:paraId="07302B5C" w14:textId="77777777" w:rsidR="00BB6196" w:rsidRPr="00681F65" w:rsidRDefault="00FE2FB1" w:rsidP="001B3048">
            <w:pPr>
              <w:rPr>
                <w:sz w:val="24"/>
                <w:szCs w:val="24"/>
                <w:u w:val="single"/>
              </w:rPr>
            </w:pPr>
            <w:r w:rsidRPr="00681F65">
              <w:rPr>
                <w:sz w:val="24"/>
                <w:szCs w:val="24"/>
                <w:u w:val="single"/>
              </w:rPr>
              <w:t xml:space="preserve">Інтегральна компетентність </w:t>
            </w:r>
          </w:p>
          <w:p w14:paraId="0BD72AD2" w14:textId="29B07048" w:rsidR="00BB6196" w:rsidRPr="00681F65" w:rsidRDefault="00FE2FB1" w:rsidP="001B3048">
            <w:pPr>
              <w:rPr>
                <w:sz w:val="24"/>
                <w:szCs w:val="24"/>
                <w:u w:val="single"/>
              </w:rPr>
            </w:pPr>
            <w:r w:rsidRPr="00681F65">
              <w:rPr>
                <w:sz w:val="24"/>
                <w:szCs w:val="24"/>
              </w:rPr>
              <w:t xml:space="preserve">ІК Здатність вирішувати типові спеціалізовані задачі інженерії програмного забезпечення, що вимагає застосування положень і методів відповідних наук (математики, інформатики, інформаційних технологій, тощо) та може характеризуватися певною невизначеністю умов; нести відповідальність за результати своєї діяльності; здійснювати контроль інших осіб у визначених ситуаціях. </w:t>
            </w:r>
          </w:p>
          <w:p w14:paraId="03053162" w14:textId="77777777" w:rsidR="00BB6196" w:rsidRPr="00681F65" w:rsidRDefault="00FE2FB1" w:rsidP="001B3048">
            <w:pPr>
              <w:rPr>
                <w:sz w:val="24"/>
                <w:szCs w:val="24"/>
                <w:u w:val="single"/>
              </w:rPr>
            </w:pPr>
            <w:r w:rsidRPr="00681F65">
              <w:rPr>
                <w:sz w:val="24"/>
                <w:szCs w:val="24"/>
                <w:u w:val="single"/>
              </w:rPr>
              <w:t xml:space="preserve">Загальні компетентності </w:t>
            </w:r>
          </w:p>
          <w:p w14:paraId="7CF4505D" w14:textId="77777777" w:rsidR="00BB6196" w:rsidRPr="00681F65" w:rsidRDefault="00FE2FB1" w:rsidP="001B3048">
            <w:pPr>
              <w:rPr>
                <w:sz w:val="24"/>
                <w:szCs w:val="24"/>
              </w:rPr>
            </w:pPr>
            <w:r w:rsidRPr="00681F65">
              <w:rPr>
                <w:sz w:val="24"/>
                <w:szCs w:val="24"/>
              </w:rPr>
              <w:t xml:space="preserve">ЗК02. Здатність зберігати та примножувати моральні, культурні, наукові цінності і досягнення суспільства на </w:t>
            </w:r>
            <w:r w:rsidRPr="00681F65">
              <w:rPr>
                <w:sz w:val="24"/>
                <w:szCs w:val="24"/>
              </w:rPr>
              <w:lastRenderedPageBreak/>
              <w:t xml:space="preserve">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14:paraId="1D21ECA0" w14:textId="77777777" w:rsidR="00BB6196" w:rsidRPr="00681F65" w:rsidRDefault="00FE2FB1" w:rsidP="001B3048">
            <w:pPr>
              <w:rPr>
                <w:sz w:val="24"/>
                <w:szCs w:val="24"/>
              </w:rPr>
            </w:pPr>
            <w:r w:rsidRPr="00681F65">
              <w:rPr>
                <w:sz w:val="24"/>
                <w:szCs w:val="24"/>
              </w:rPr>
              <w:t xml:space="preserve">ЗК05. Знання та розуміння предметної області та розуміння професійної діяльності. </w:t>
            </w:r>
          </w:p>
          <w:p w14:paraId="6C727788" w14:textId="7F42CA40" w:rsidR="00BB6196" w:rsidRPr="00681F65" w:rsidRDefault="00FE2FB1" w:rsidP="001B3048">
            <w:pPr>
              <w:rPr>
                <w:sz w:val="24"/>
                <w:szCs w:val="24"/>
              </w:rPr>
            </w:pPr>
            <w:r w:rsidRPr="00681F65">
              <w:rPr>
                <w:sz w:val="24"/>
                <w:szCs w:val="24"/>
              </w:rPr>
              <w:t>ЗК06. Здатність до пошуку, оброблення та ана</w:t>
            </w:r>
            <w:r w:rsidR="00BB6196" w:rsidRPr="00681F65">
              <w:rPr>
                <w:sz w:val="24"/>
                <w:szCs w:val="24"/>
              </w:rPr>
              <w:t>лізу інформації з різних джерел.</w:t>
            </w:r>
          </w:p>
          <w:p w14:paraId="6F545B91" w14:textId="77777777" w:rsidR="00BB6196" w:rsidRPr="00681F65" w:rsidRDefault="00FE2FB1" w:rsidP="001B3048">
            <w:pPr>
              <w:rPr>
                <w:sz w:val="24"/>
                <w:szCs w:val="24"/>
                <w:u w:val="single"/>
              </w:rPr>
            </w:pPr>
            <w:r w:rsidRPr="00681F65">
              <w:rPr>
                <w:sz w:val="24"/>
                <w:szCs w:val="24"/>
                <w:u w:val="single"/>
              </w:rPr>
              <w:t xml:space="preserve">Спеціальні компетентності: </w:t>
            </w:r>
          </w:p>
          <w:p w14:paraId="3B5E5F56" w14:textId="2E7C3D9C" w:rsidR="00BB6196" w:rsidRPr="00681F65" w:rsidRDefault="00FE2FB1" w:rsidP="001B3048">
            <w:pPr>
              <w:rPr>
                <w:sz w:val="24"/>
                <w:szCs w:val="24"/>
              </w:rPr>
            </w:pPr>
            <w:r w:rsidRPr="00681F65">
              <w:rPr>
                <w:sz w:val="24"/>
                <w:szCs w:val="24"/>
              </w:rPr>
              <w:t xml:space="preserve">СК02. Здатність вдосконалювати знання і навички в галузі інформаційних технологій та усвідомлення важливості навчання протягом усього життя. </w:t>
            </w:r>
          </w:p>
          <w:p w14:paraId="338A1489" w14:textId="77777777" w:rsidR="00BB6196" w:rsidRPr="00681F65" w:rsidRDefault="00FE2FB1" w:rsidP="001B3048">
            <w:pPr>
              <w:rPr>
                <w:sz w:val="24"/>
                <w:szCs w:val="24"/>
              </w:rPr>
            </w:pPr>
            <w:r w:rsidRPr="00681F65">
              <w:rPr>
                <w:sz w:val="24"/>
                <w:szCs w:val="24"/>
                <w:u w:val="single"/>
              </w:rPr>
              <w:t>Результати навчання</w:t>
            </w:r>
            <w:r w:rsidRPr="00681F65">
              <w:rPr>
                <w:sz w:val="24"/>
                <w:szCs w:val="24"/>
              </w:rPr>
              <w:t xml:space="preserve">: </w:t>
            </w:r>
          </w:p>
          <w:p w14:paraId="31238D52" w14:textId="3BF14FAB" w:rsidR="00BB6196" w:rsidRPr="00681F65" w:rsidRDefault="00FE2FB1" w:rsidP="001B3048">
            <w:pPr>
              <w:rPr>
                <w:sz w:val="24"/>
                <w:szCs w:val="24"/>
              </w:rPr>
            </w:pPr>
            <w:r w:rsidRPr="00681F65">
              <w:rPr>
                <w:sz w:val="24"/>
                <w:szCs w:val="24"/>
              </w:rPr>
              <w:t xml:space="preserve">РН01. Застосовувати основні принципи професійної етики у галузі програмної інженерії, усвідомлювати їх соціальну значимість та культурні аспекти в професійній діяльності </w:t>
            </w:r>
          </w:p>
          <w:p w14:paraId="7ED19BF0" w14:textId="1249B7F9" w:rsidR="00AD1650" w:rsidRPr="00681F65" w:rsidRDefault="00FE2FB1" w:rsidP="001B3048">
            <w:pPr>
              <w:rPr>
                <w:sz w:val="24"/>
                <w:szCs w:val="24"/>
              </w:rPr>
            </w:pPr>
            <w:r w:rsidRPr="00681F65">
              <w:rPr>
                <w:sz w:val="24"/>
                <w:szCs w:val="24"/>
              </w:rPr>
              <w:t>РН14. Розуміти предметну область, застосовувати знання у професійній діяльності</w:t>
            </w:r>
          </w:p>
        </w:tc>
      </w:tr>
      <w:tr w:rsidR="00AD1650" w14:paraId="1F050D8E" w14:textId="77777777" w:rsidTr="001B3048">
        <w:tblPrEx>
          <w:tblCellMar>
            <w:top w:w="12" w:type="dxa"/>
          </w:tblCellMar>
        </w:tblPrEx>
        <w:trPr>
          <w:trHeight w:val="82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7D63" w14:textId="77777777" w:rsidR="00AD1650" w:rsidRPr="00CC1363" w:rsidRDefault="00AD1650" w:rsidP="001B3048">
            <w:r w:rsidRPr="00CC1363">
              <w:rPr>
                <w:b/>
                <w:sz w:val="24"/>
              </w:rPr>
              <w:lastRenderedPageBreak/>
              <w:t>Як можна користуватися набутими знаннями і уміннями (загальні та фахові компетентності)</w:t>
            </w:r>
            <w:r w:rsidRPr="00CC1363">
              <w:rPr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173B" w14:textId="77777777" w:rsidR="00AD1650" w:rsidRPr="00681F65" w:rsidRDefault="00AD1650" w:rsidP="001B3048">
            <w:pPr>
              <w:rPr>
                <w:sz w:val="24"/>
                <w:szCs w:val="24"/>
              </w:rPr>
            </w:pPr>
            <w:r w:rsidRPr="00681F65">
              <w:rPr>
                <w:sz w:val="24"/>
                <w:szCs w:val="24"/>
              </w:rPr>
              <w:t xml:space="preserve">Знання, отримані в результаті вивчення дисципліни, дозволяють студенту набути таких </w:t>
            </w:r>
            <w:proofErr w:type="spellStart"/>
            <w:r w:rsidRPr="00681F65">
              <w:rPr>
                <w:sz w:val="24"/>
                <w:szCs w:val="24"/>
              </w:rPr>
              <w:t>компетентностей</w:t>
            </w:r>
            <w:proofErr w:type="spellEnd"/>
            <w:r w:rsidRPr="00681F65">
              <w:rPr>
                <w:sz w:val="24"/>
                <w:szCs w:val="24"/>
              </w:rPr>
              <w:t xml:space="preserve">: Загальні компетентності (ЗК): </w:t>
            </w:r>
          </w:p>
          <w:p w14:paraId="02410B3A" w14:textId="26C1090E" w:rsidR="00AD1650" w:rsidRPr="00681F65" w:rsidRDefault="00AD1650" w:rsidP="001B3048">
            <w:pPr>
              <w:rPr>
                <w:sz w:val="24"/>
                <w:szCs w:val="24"/>
              </w:rPr>
            </w:pPr>
            <w:r w:rsidRPr="00681F65">
              <w:rPr>
                <w:sz w:val="24"/>
                <w:szCs w:val="24"/>
              </w:rPr>
              <w:t xml:space="preserve">ЗК-1. Здатність до </w:t>
            </w:r>
            <w:r w:rsidR="003F78B9" w:rsidRPr="00681F65">
              <w:rPr>
                <w:sz w:val="24"/>
                <w:szCs w:val="24"/>
              </w:rPr>
              <w:t xml:space="preserve">генерування та </w:t>
            </w:r>
            <w:proofErr w:type="spellStart"/>
            <w:r w:rsidR="003F78B9" w:rsidRPr="00681F65">
              <w:rPr>
                <w:sz w:val="24"/>
                <w:szCs w:val="24"/>
              </w:rPr>
              <w:t>валідування</w:t>
            </w:r>
            <w:proofErr w:type="spellEnd"/>
            <w:r w:rsidR="003F78B9" w:rsidRPr="00681F65">
              <w:rPr>
                <w:sz w:val="24"/>
                <w:szCs w:val="24"/>
              </w:rPr>
              <w:t xml:space="preserve"> рішення стосовно продукту проєкту;</w:t>
            </w:r>
          </w:p>
          <w:p w14:paraId="14586CEA" w14:textId="38914EBD" w:rsidR="00AD1650" w:rsidRPr="00681F65" w:rsidRDefault="00AD1650" w:rsidP="001B3048">
            <w:pPr>
              <w:rPr>
                <w:sz w:val="24"/>
                <w:szCs w:val="24"/>
              </w:rPr>
            </w:pPr>
            <w:r w:rsidRPr="00681F65">
              <w:rPr>
                <w:sz w:val="24"/>
                <w:szCs w:val="24"/>
              </w:rPr>
              <w:t xml:space="preserve">ЗК-5. Здатність </w:t>
            </w:r>
            <w:r w:rsidR="003F78B9" w:rsidRPr="00681F65">
              <w:rPr>
                <w:sz w:val="24"/>
                <w:szCs w:val="24"/>
              </w:rPr>
              <w:t xml:space="preserve">управляти </w:t>
            </w:r>
            <w:proofErr w:type="spellStart"/>
            <w:r w:rsidR="003F78B9" w:rsidRPr="00681F65">
              <w:rPr>
                <w:sz w:val="24"/>
                <w:szCs w:val="24"/>
              </w:rPr>
              <w:t>кросфункціональною</w:t>
            </w:r>
            <w:proofErr w:type="spellEnd"/>
            <w:r w:rsidR="003F78B9" w:rsidRPr="00681F65">
              <w:rPr>
                <w:sz w:val="24"/>
                <w:szCs w:val="24"/>
              </w:rPr>
              <w:t xml:space="preserve"> командою проєкту;</w:t>
            </w:r>
          </w:p>
          <w:p w14:paraId="1F57135F" w14:textId="77777777" w:rsidR="00AD1650" w:rsidRPr="00681F65" w:rsidRDefault="00AD1650" w:rsidP="001B3048">
            <w:pPr>
              <w:rPr>
                <w:sz w:val="24"/>
                <w:szCs w:val="24"/>
              </w:rPr>
            </w:pPr>
            <w:r w:rsidRPr="00681F65">
              <w:rPr>
                <w:sz w:val="24"/>
                <w:szCs w:val="24"/>
              </w:rPr>
              <w:t xml:space="preserve">Фахові компетентності (ФК): </w:t>
            </w:r>
          </w:p>
          <w:p w14:paraId="05C62EFB" w14:textId="44387150" w:rsidR="00AD1650" w:rsidRPr="00681F65" w:rsidRDefault="00AD1650" w:rsidP="001B3048">
            <w:pPr>
              <w:rPr>
                <w:sz w:val="24"/>
                <w:szCs w:val="24"/>
              </w:rPr>
            </w:pPr>
            <w:r w:rsidRPr="00681F65">
              <w:rPr>
                <w:sz w:val="24"/>
                <w:szCs w:val="24"/>
              </w:rPr>
              <w:t xml:space="preserve">ФК-1. Здатність застосовувати </w:t>
            </w:r>
            <w:r w:rsidR="003F78B9" w:rsidRPr="00681F65">
              <w:rPr>
                <w:sz w:val="24"/>
                <w:szCs w:val="24"/>
              </w:rPr>
              <w:t>аналізувати успішність проєктів за допомогою спеціальних метрик;, аналізувати та розробляти бізнес-модель продуктового проєкту, оперувати основними інструментами просування продукту.</w:t>
            </w:r>
          </w:p>
        </w:tc>
      </w:tr>
      <w:tr w:rsidR="00AD1650" w14:paraId="25FEECD5" w14:textId="77777777" w:rsidTr="001B3048">
        <w:tblPrEx>
          <w:tblCellMar>
            <w:top w:w="12" w:type="dxa"/>
          </w:tblCellMar>
        </w:tblPrEx>
        <w:trPr>
          <w:trHeight w:val="153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C72C" w14:textId="77777777" w:rsidR="00AD1650" w:rsidRPr="00DF57BD" w:rsidRDefault="00AD1650" w:rsidP="001B3048">
            <w:r w:rsidRPr="00DF57BD">
              <w:rPr>
                <w:b/>
                <w:sz w:val="24"/>
              </w:rPr>
              <w:t xml:space="preserve">Навчальна логістика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A7B0" w14:textId="77777777" w:rsidR="00616253" w:rsidRPr="00681F65" w:rsidRDefault="00AD1650" w:rsidP="001B3048">
            <w:pPr>
              <w:rPr>
                <w:b/>
                <w:sz w:val="24"/>
                <w:szCs w:val="24"/>
              </w:rPr>
            </w:pPr>
            <w:r w:rsidRPr="00681F65">
              <w:rPr>
                <w:b/>
                <w:sz w:val="24"/>
                <w:szCs w:val="24"/>
              </w:rPr>
              <w:t xml:space="preserve">Зміст дисципліни: </w:t>
            </w:r>
            <w:r w:rsidR="00616253" w:rsidRPr="00681F65">
              <w:rPr>
                <w:b/>
                <w:bCs/>
                <w:sz w:val="24"/>
                <w:szCs w:val="24"/>
              </w:rPr>
              <w:t>Змістовий модуль 1</w:t>
            </w:r>
            <w:r w:rsidR="00616253" w:rsidRPr="00681F65">
              <w:rPr>
                <w:b/>
                <w:sz w:val="24"/>
                <w:szCs w:val="24"/>
              </w:rPr>
              <w:t>. Теоретичні основи психології управління.</w:t>
            </w:r>
          </w:p>
          <w:p w14:paraId="66352890" w14:textId="14E76D4C" w:rsidR="00616253" w:rsidRPr="00681F65" w:rsidRDefault="0025126D" w:rsidP="001B3048">
            <w:pPr>
              <w:rPr>
                <w:sz w:val="24"/>
                <w:szCs w:val="24"/>
              </w:rPr>
            </w:pPr>
            <w:r w:rsidRPr="00681F65">
              <w:rPr>
                <w:b/>
                <w:sz w:val="24"/>
                <w:szCs w:val="24"/>
              </w:rPr>
              <w:t>Тема розділу 1:</w:t>
            </w:r>
            <w:r w:rsidRPr="00681F65">
              <w:rPr>
                <w:sz w:val="24"/>
                <w:szCs w:val="24"/>
              </w:rPr>
              <w:t xml:space="preserve"> </w:t>
            </w:r>
            <w:r w:rsidR="00616253" w:rsidRPr="00681F65">
              <w:rPr>
                <w:sz w:val="24"/>
                <w:szCs w:val="24"/>
              </w:rPr>
              <w:t xml:space="preserve">Поняття предмету психології управління </w:t>
            </w:r>
            <w:r w:rsidR="00616253" w:rsidRPr="00681F65">
              <w:rPr>
                <w:sz w:val="24"/>
                <w:szCs w:val="24"/>
                <w:lang w:val="en-US"/>
              </w:rPr>
              <w:t>IT</w:t>
            </w:r>
            <w:r w:rsidR="00616253" w:rsidRPr="00681F65">
              <w:rPr>
                <w:sz w:val="24"/>
                <w:szCs w:val="24"/>
              </w:rPr>
              <w:t xml:space="preserve"> – бізнесом.  Цілі, завдання та функції психології управління </w:t>
            </w:r>
            <w:r w:rsidR="00616253" w:rsidRPr="00681F65">
              <w:rPr>
                <w:sz w:val="24"/>
                <w:szCs w:val="24"/>
                <w:lang w:val="en-US"/>
              </w:rPr>
              <w:t>IT</w:t>
            </w:r>
            <w:r w:rsidR="00616253" w:rsidRPr="00681F65">
              <w:rPr>
                <w:sz w:val="24"/>
                <w:szCs w:val="24"/>
              </w:rPr>
              <w:t xml:space="preserve"> – бізнесом.</w:t>
            </w:r>
            <w:r w:rsidRPr="00681F65">
              <w:rPr>
                <w:sz w:val="24"/>
                <w:szCs w:val="24"/>
              </w:rPr>
              <w:t xml:space="preserve"> Наукові</w:t>
            </w:r>
            <w:r w:rsidR="001B3048">
              <w:rPr>
                <w:sz w:val="24"/>
                <w:szCs w:val="24"/>
                <w:lang w:val="en-US"/>
              </w:rPr>
              <w:t xml:space="preserve"> </w:t>
            </w:r>
            <w:r w:rsidRPr="00681F65">
              <w:rPr>
                <w:sz w:val="24"/>
                <w:szCs w:val="24"/>
              </w:rPr>
              <w:t xml:space="preserve">концепції та </w:t>
            </w:r>
            <w:r w:rsidR="00616253" w:rsidRPr="00681F65">
              <w:rPr>
                <w:sz w:val="24"/>
                <w:szCs w:val="24"/>
              </w:rPr>
              <w:t>підходи</w:t>
            </w:r>
            <w:r w:rsidR="001B3048">
              <w:rPr>
                <w:sz w:val="24"/>
                <w:szCs w:val="24"/>
                <w:lang w:val="en-US"/>
              </w:rPr>
              <w:t xml:space="preserve"> </w:t>
            </w:r>
            <w:r w:rsidR="00616253" w:rsidRPr="00681F65">
              <w:rPr>
                <w:sz w:val="24"/>
                <w:szCs w:val="24"/>
              </w:rPr>
              <w:t xml:space="preserve">у психології  управління </w:t>
            </w:r>
            <w:r w:rsidR="00616253" w:rsidRPr="00681F65">
              <w:rPr>
                <w:sz w:val="24"/>
                <w:szCs w:val="24"/>
                <w:lang w:val="en-US"/>
              </w:rPr>
              <w:t>IT</w:t>
            </w:r>
            <w:r w:rsidR="00616253" w:rsidRPr="00681F65">
              <w:rPr>
                <w:sz w:val="24"/>
                <w:szCs w:val="24"/>
              </w:rPr>
              <w:t xml:space="preserve"> – бізнесом.</w:t>
            </w:r>
          </w:p>
          <w:p w14:paraId="20620CA2" w14:textId="77777777" w:rsidR="00616253" w:rsidRPr="00681F65" w:rsidRDefault="00616253" w:rsidP="001B3048">
            <w:pPr>
              <w:rPr>
                <w:b/>
                <w:bCs/>
                <w:sz w:val="24"/>
                <w:szCs w:val="24"/>
              </w:rPr>
            </w:pPr>
            <w:bookmarkStart w:id="2" w:name="_Hlk82775080"/>
            <w:r w:rsidRPr="00681F65">
              <w:rPr>
                <w:b/>
                <w:bCs/>
                <w:sz w:val="24"/>
                <w:szCs w:val="24"/>
              </w:rPr>
              <w:t xml:space="preserve">Змістовий модуль </w:t>
            </w:r>
            <w:bookmarkEnd w:id="2"/>
            <w:r w:rsidRPr="00681F65">
              <w:rPr>
                <w:b/>
                <w:bCs/>
                <w:sz w:val="24"/>
                <w:szCs w:val="24"/>
              </w:rPr>
              <w:t>2.</w:t>
            </w:r>
            <w:r w:rsidRPr="00681F65">
              <w:rPr>
                <w:bCs/>
                <w:sz w:val="24"/>
                <w:szCs w:val="24"/>
              </w:rPr>
              <w:t xml:space="preserve"> </w:t>
            </w:r>
            <w:r w:rsidRPr="00681F65">
              <w:rPr>
                <w:b/>
                <w:bCs/>
                <w:sz w:val="24"/>
                <w:szCs w:val="24"/>
              </w:rPr>
              <w:t>Психологія</w:t>
            </w:r>
            <w:r w:rsidRPr="00681F65">
              <w:rPr>
                <w:b/>
                <w:bCs/>
                <w:sz w:val="24"/>
                <w:szCs w:val="24"/>
              </w:rPr>
              <w:tab/>
              <w:t xml:space="preserve"> ділового спілкування в системі управління</w:t>
            </w:r>
            <w:r w:rsidRPr="00681F6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81F65">
              <w:rPr>
                <w:b/>
                <w:bCs/>
                <w:sz w:val="24"/>
                <w:szCs w:val="24"/>
                <w:lang w:val="en-US"/>
              </w:rPr>
              <w:t>IT</w:t>
            </w:r>
            <w:r w:rsidRPr="00681F65">
              <w:rPr>
                <w:b/>
                <w:bCs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681F65">
              <w:rPr>
                <w:b/>
                <w:bCs/>
                <w:sz w:val="24"/>
                <w:szCs w:val="24"/>
                <w:lang w:val="ru-RU"/>
              </w:rPr>
              <w:t>бізнесом</w:t>
            </w:r>
            <w:proofErr w:type="spellEnd"/>
            <w:r w:rsidRPr="00681F65">
              <w:rPr>
                <w:b/>
                <w:bCs/>
                <w:sz w:val="24"/>
                <w:szCs w:val="24"/>
              </w:rPr>
              <w:t>.</w:t>
            </w:r>
          </w:p>
          <w:p w14:paraId="13F87F45" w14:textId="5FD95D55" w:rsidR="00616253" w:rsidRPr="00681F65" w:rsidRDefault="0025126D" w:rsidP="001B3048">
            <w:pPr>
              <w:rPr>
                <w:bCs/>
                <w:sz w:val="24"/>
                <w:szCs w:val="24"/>
              </w:rPr>
            </w:pPr>
            <w:r w:rsidRPr="00681F65">
              <w:rPr>
                <w:b/>
                <w:bCs/>
                <w:sz w:val="24"/>
                <w:szCs w:val="24"/>
              </w:rPr>
              <w:t>Теми розділу 2:</w:t>
            </w:r>
            <w:r w:rsidRPr="00681F65">
              <w:rPr>
                <w:bCs/>
                <w:sz w:val="24"/>
                <w:szCs w:val="24"/>
              </w:rPr>
              <w:t xml:space="preserve"> </w:t>
            </w:r>
            <w:r w:rsidR="00616253" w:rsidRPr="00681F65">
              <w:rPr>
                <w:bCs/>
                <w:sz w:val="24"/>
                <w:szCs w:val="24"/>
              </w:rPr>
              <w:t xml:space="preserve"> Загальні</w:t>
            </w:r>
            <w:r w:rsidR="00616253" w:rsidRPr="00681F65">
              <w:rPr>
                <w:bCs/>
                <w:sz w:val="24"/>
                <w:szCs w:val="24"/>
              </w:rPr>
              <w:tab/>
              <w:t>особливості</w:t>
            </w:r>
            <w:r w:rsidR="00616253" w:rsidRPr="00681F65">
              <w:rPr>
                <w:bCs/>
                <w:sz w:val="24"/>
                <w:szCs w:val="24"/>
              </w:rPr>
              <w:tab/>
              <w:t xml:space="preserve">процесу ділового спілкування в системі управління </w:t>
            </w:r>
            <w:r w:rsidR="00616253" w:rsidRPr="00681F65">
              <w:rPr>
                <w:bCs/>
                <w:sz w:val="24"/>
                <w:szCs w:val="24"/>
                <w:lang w:val="en-US"/>
              </w:rPr>
              <w:t>IT</w:t>
            </w:r>
            <w:r w:rsidR="00616253" w:rsidRPr="00681F65">
              <w:rPr>
                <w:bCs/>
                <w:sz w:val="24"/>
                <w:szCs w:val="24"/>
                <w:lang w:val="ru-RU"/>
              </w:rPr>
              <w:t xml:space="preserve"> - </w:t>
            </w:r>
            <w:r w:rsidR="00616253" w:rsidRPr="00681F65">
              <w:rPr>
                <w:bCs/>
                <w:sz w:val="24"/>
                <w:szCs w:val="24"/>
              </w:rPr>
              <w:t>персоналом.</w:t>
            </w:r>
            <w:r w:rsidRPr="00681F65">
              <w:rPr>
                <w:bCs/>
                <w:sz w:val="24"/>
                <w:szCs w:val="24"/>
              </w:rPr>
              <w:t xml:space="preserve"> </w:t>
            </w:r>
            <w:r w:rsidR="00616253" w:rsidRPr="00681F65">
              <w:rPr>
                <w:bCs/>
                <w:sz w:val="24"/>
                <w:szCs w:val="24"/>
              </w:rPr>
              <w:t>Структура</w:t>
            </w:r>
            <w:r w:rsidR="00616253" w:rsidRPr="00681F65">
              <w:rPr>
                <w:bCs/>
                <w:sz w:val="24"/>
                <w:szCs w:val="24"/>
              </w:rPr>
              <w:tab/>
              <w:t>ділової</w:t>
            </w:r>
            <w:r w:rsidR="00616253" w:rsidRPr="00681F65">
              <w:rPr>
                <w:bCs/>
                <w:sz w:val="24"/>
                <w:szCs w:val="24"/>
              </w:rPr>
              <w:tab/>
              <w:t>бесіди</w:t>
            </w:r>
            <w:r w:rsidR="00616253" w:rsidRPr="00681F65">
              <w:rPr>
                <w:bCs/>
                <w:sz w:val="24"/>
                <w:szCs w:val="24"/>
              </w:rPr>
              <w:tab/>
              <w:t>й</w:t>
            </w:r>
            <w:r w:rsidRPr="00681F65">
              <w:rPr>
                <w:bCs/>
                <w:sz w:val="24"/>
                <w:szCs w:val="24"/>
              </w:rPr>
              <w:t xml:space="preserve"> </w:t>
            </w:r>
            <w:r w:rsidR="00616253" w:rsidRPr="00681F65">
              <w:rPr>
                <w:bCs/>
                <w:sz w:val="24"/>
                <w:szCs w:val="24"/>
              </w:rPr>
              <w:t>психологічні особливості кожного її компонента.</w:t>
            </w:r>
            <w:r w:rsidRPr="00681F65">
              <w:rPr>
                <w:bCs/>
                <w:sz w:val="24"/>
                <w:szCs w:val="24"/>
              </w:rPr>
              <w:t xml:space="preserve"> </w:t>
            </w:r>
            <w:r w:rsidR="00616253" w:rsidRPr="00681F65">
              <w:rPr>
                <w:bCs/>
                <w:sz w:val="24"/>
                <w:szCs w:val="24"/>
              </w:rPr>
              <w:t>Психологічні рекомендації з розвитку в</w:t>
            </w:r>
            <w:r w:rsidR="00616253" w:rsidRPr="00681F65">
              <w:rPr>
                <w:b/>
                <w:bCs/>
                <w:sz w:val="24"/>
                <w:szCs w:val="24"/>
              </w:rPr>
              <w:t xml:space="preserve"> </w:t>
            </w:r>
            <w:r w:rsidR="00616253" w:rsidRPr="00681F65">
              <w:rPr>
                <w:bCs/>
                <w:sz w:val="24"/>
                <w:szCs w:val="24"/>
              </w:rPr>
              <w:t>керівника вміння слухати співрозмовника.</w:t>
            </w:r>
          </w:p>
          <w:p w14:paraId="3F37381B" w14:textId="77777777" w:rsidR="00616253" w:rsidRPr="00681F65" w:rsidRDefault="00616253" w:rsidP="001B3048">
            <w:pPr>
              <w:rPr>
                <w:b/>
                <w:bCs/>
                <w:sz w:val="24"/>
                <w:szCs w:val="24"/>
              </w:rPr>
            </w:pPr>
            <w:r w:rsidRPr="00681F65">
              <w:rPr>
                <w:b/>
                <w:bCs/>
                <w:sz w:val="24"/>
                <w:szCs w:val="24"/>
              </w:rPr>
              <w:t>Змістовий модуль 3.</w:t>
            </w:r>
            <w:r w:rsidRPr="00681F65">
              <w:rPr>
                <w:b/>
                <w:sz w:val="24"/>
                <w:szCs w:val="24"/>
              </w:rPr>
              <w:t xml:space="preserve"> Психологія управління командами та лідерство</w:t>
            </w:r>
            <w:r w:rsidRPr="00681F65">
              <w:rPr>
                <w:b/>
                <w:bCs/>
                <w:sz w:val="24"/>
                <w:szCs w:val="24"/>
              </w:rPr>
              <w:t>. Команда проєкту ІТ-продукту.</w:t>
            </w:r>
          </w:p>
          <w:p w14:paraId="64DC4099" w14:textId="4BE0F5B9" w:rsidR="00616253" w:rsidRPr="00681F65" w:rsidRDefault="0025126D" w:rsidP="001B3048">
            <w:pPr>
              <w:rPr>
                <w:bCs/>
                <w:sz w:val="24"/>
                <w:szCs w:val="24"/>
              </w:rPr>
            </w:pPr>
            <w:r w:rsidRPr="00681F65">
              <w:rPr>
                <w:b/>
                <w:bCs/>
                <w:sz w:val="24"/>
                <w:szCs w:val="24"/>
              </w:rPr>
              <w:t>Теми розділу 3:</w:t>
            </w:r>
            <w:r w:rsidRPr="00681F65">
              <w:rPr>
                <w:bCs/>
                <w:sz w:val="24"/>
                <w:szCs w:val="24"/>
              </w:rPr>
              <w:t xml:space="preserve"> </w:t>
            </w:r>
            <w:r w:rsidR="00616253" w:rsidRPr="00681F65">
              <w:rPr>
                <w:bCs/>
                <w:sz w:val="24"/>
                <w:szCs w:val="24"/>
              </w:rPr>
              <w:t>Технічні та нетехнічні фахівці в ІТ-</w:t>
            </w:r>
            <w:r w:rsidR="00616253" w:rsidRPr="00681F65">
              <w:rPr>
                <w:bCs/>
                <w:sz w:val="24"/>
                <w:szCs w:val="24"/>
              </w:rPr>
              <w:lastRenderedPageBreak/>
              <w:t>компаніях.</w:t>
            </w:r>
            <w:r w:rsidRPr="00681F65">
              <w:rPr>
                <w:bCs/>
                <w:sz w:val="24"/>
                <w:szCs w:val="24"/>
              </w:rPr>
              <w:t xml:space="preserve"> </w:t>
            </w:r>
            <w:r w:rsidR="00616253" w:rsidRPr="00681F65">
              <w:rPr>
                <w:bCs/>
                <w:sz w:val="24"/>
                <w:szCs w:val="24"/>
              </w:rPr>
              <w:t>Менеджер з управління продуктом (</w:t>
            </w:r>
            <w:proofErr w:type="spellStart"/>
            <w:r w:rsidR="00616253" w:rsidRPr="00681F65">
              <w:rPr>
                <w:bCs/>
                <w:sz w:val="24"/>
                <w:szCs w:val="24"/>
              </w:rPr>
              <w:t>product</w:t>
            </w:r>
            <w:proofErr w:type="spellEnd"/>
            <w:r w:rsidR="00616253" w:rsidRPr="00681F6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616253" w:rsidRPr="00681F65">
              <w:rPr>
                <w:bCs/>
                <w:sz w:val="24"/>
                <w:szCs w:val="24"/>
              </w:rPr>
              <w:t>manager</w:t>
            </w:r>
            <w:proofErr w:type="spellEnd"/>
            <w:r w:rsidR="00616253" w:rsidRPr="00681F65">
              <w:rPr>
                <w:bCs/>
                <w:sz w:val="24"/>
                <w:szCs w:val="24"/>
              </w:rPr>
              <w:t>): функції та компетентності.</w:t>
            </w:r>
            <w:r w:rsidRPr="00681F65">
              <w:rPr>
                <w:bCs/>
                <w:sz w:val="24"/>
                <w:szCs w:val="24"/>
              </w:rPr>
              <w:t xml:space="preserve"> </w:t>
            </w:r>
            <w:r w:rsidR="00616253" w:rsidRPr="00681F65">
              <w:rPr>
                <w:bCs/>
                <w:sz w:val="24"/>
                <w:szCs w:val="24"/>
              </w:rPr>
              <w:t>Мотивація команд та інструменти управління</w:t>
            </w:r>
            <w:r w:rsidR="00616253" w:rsidRPr="00681F65">
              <w:rPr>
                <w:sz w:val="24"/>
                <w:szCs w:val="24"/>
                <w:lang w:val="ru-RU"/>
              </w:rPr>
              <w:t xml:space="preserve"> </w:t>
            </w:r>
            <w:r w:rsidR="00616253" w:rsidRPr="00681F65">
              <w:rPr>
                <w:bCs/>
                <w:sz w:val="24"/>
                <w:szCs w:val="24"/>
                <w:lang w:val="en-US"/>
              </w:rPr>
              <w:t>IT</w:t>
            </w:r>
            <w:r w:rsidR="00616253" w:rsidRPr="00681F65">
              <w:rPr>
                <w:bCs/>
                <w:sz w:val="24"/>
                <w:szCs w:val="24"/>
              </w:rPr>
              <w:t xml:space="preserve"> – бізнесом.</w:t>
            </w:r>
            <w:r w:rsidRPr="00681F6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616253" w:rsidRPr="00681F65">
              <w:rPr>
                <w:bCs/>
                <w:sz w:val="24"/>
                <w:szCs w:val="24"/>
              </w:rPr>
              <w:t>Пріоритезація</w:t>
            </w:r>
            <w:proofErr w:type="spellEnd"/>
            <w:r w:rsidR="00616253" w:rsidRPr="00681F65">
              <w:rPr>
                <w:bCs/>
                <w:sz w:val="24"/>
                <w:szCs w:val="24"/>
              </w:rPr>
              <w:t xml:space="preserve"> завдань команди. Методика RICE. Методика </w:t>
            </w:r>
            <w:proofErr w:type="spellStart"/>
            <w:r w:rsidR="00616253" w:rsidRPr="00681F65">
              <w:rPr>
                <w:bCs/>
                <w:sz w:val="24"/>
                <w:szCs w:val="24"/>
              </w:rPr>
              <w:t>Value</w:t>
            </w:r>
            <w:proofErr w:type="spellEnd"/>
            <w:r w:rsidR="00616253" w:rsidRPr="00681F65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="00616253" w:rsidRPr="00681F65">
              <w:rPr>
                <w:bCs/>
                <w:sz w:val="24"/>
                <w:szCs w:val="24"/>
              </w:rPr>
              <w:t>Effort</w:t>
            </w:r>
            <w:proofErr w:type="spellEnd"/>
            <w:r w:rsidR="00616253" w:rsidRPr="00681F65">
              <w:rPr>
                <w:bCs/>
                <w:sz w:val="24"/>
                <w:szCs w:val="24"/>
              </w:rPr>
              <w:t>.</w:t>
            </w:r>
            <w:r w:rsidRPr="00681F65">
              <w:rPr>
                <w:bCs/>
                <w:sz w:val="24"/>
                <w:szCs w:val="24"/>
              </w:rPr>
              <w:t xml:space="preserve"> </w:t>
            </w:r>
            <w:r w:rsidR="00616253" w:rsidRPr="00681F65">
              <w:rPr>
                <w:bCs/>
                <w:sz w:val="24"/>
                <w:szCs w:val="24"/>
              </w:rPr>
              <w:t>Управління поведінкою споживачів (</w:t>
            </w:r>
            <w:proofErr w:type="spellStart"/>
            <w:r w:rsidR="00616253" w:rsidRPr="00681F65">
              <w:rPr>
                <w:bCs/>
                <w:sz w:val="24"/>
                <w:szCs w:val="24"/>
              </w:rPr>
              <w:t>Наджинг</w:t>
            </w:r>
            <w:proofErr w:type="spellEnd"/>
            <w:r w:rsidR="00616253" w:rsidRPr="00681F65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="00616253" w:rsidRPr="00681F65">
              <w:rPr>
                <w:bCs/>
                <w:sz w:val="24"/>
                <w:szCs w:val="24"/>
              </w:rPr>
              <w:t>nudging</w:t>
            </w:r>
            <w:proofErr w:type="spellEnd"/>
            <w:r w:rsidR="00616253" w:rsidRPr="00681F65">
              <w:rPr>
                <w:bCs/>
                <w:sz w:val="24"/>
                <w:szCs w:val="24"/>
              </w:rPr>
              <w:t xml:space="preserve">). Поведінкова модель Браяна </w:t>
            </w:r>
            <w:proofErr w:type="spellStart"/>
            <w:r w:rsidR="00616253" w:rsidRPr="00681F65">
              <w:rPr>
                <w:bCs/>
                <w:sz w:val="24"/>
                <w:szCs w:val="24"/>
              </w:rPr>
              <w:t>Фога</w:t>
            </w:r>
            <w:proofErr w:type="spellEnd"/>
            <w:r w:rsidR="00616253" w:rsidRPr="00681F65">
              <w:rPr>
                <w:bCs/>
                <w:sz w:val="24"/>
                <w:szCs w:val="24"/>
              </w:rPr>
              <w:t>. Принципи утримання користувачів продукту).</w:t>
            </w:r>
            <w:r w:rsidRPr="00681F65">
              <w:rPr>
                <w:bCs/>
                <w:sz w:val="24"/>
                <w:szCs w:val="24"/>
              </w:rPr>
              <w:t xml:space="preserve"> </w:t>
            </w:r>
            <w:r w:rsidR="00616253" w:rsidRPr="00681F65">
              <w:rPr>
                <w:bCs/>
                <w:sz w:val="24"/>
                <w:szCs w:val="24"/>
              </w:rPr>
              <w:t>Організація роботи технічних фахівців продуктової команди.</w:t>
            </w:r>
          </w:p>
          <w:p w14:paraId="70A70CF7" w14:textId="77777777" w:rsidR="00616253" w:rsidRPr="00681F65" w:rsidRDefault="00616253" w:rsidP="001B3048">
            <w:pPr>
              <w:rPr>
                <w:b/>
                <w:bCs/>
                <w:sz w:val="24"/>
                <w:szCs w:val="24"/>
              </w:rPr>
            </w:pPr>
            <w:r w:rsidRPr="00681F65">
              <w:rPr>
                <w:b/>
                <w:bCs/>
                <w:sz w:val="24"/>
                <w:szCs w:val="24"/>
              </w:rPr>
              <w:t>Змістовий модуль 4.</w:t>
            </w:r>
            <w:r w:rsidRPr="00681F65">
              <w:rPr>
                <w:b/>
                <w:sz w:val="24"/>
                <w:szCs w:val="24"/>
              </w:rPr>
              <w:t xml:space="preserve"> </w:t>
            </w:r>
            <w:r w:rsidRPr="00681F65">
              <w:rPr>
                <w:b/>
                <w:bCs/>
                <w:sz w:val="24"/>
                <w:szCs w:val="24"/>
              </w:rPr>
              <w:t>Психологія конфліктів в управлінні</w:t>
            </w:r>
            <w:r w:rsidRPr="00681F6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81F65">
              <w:rPr>
                <w:b/>
                <w:bCs/>
                <w:sz w:val="24"/>
                <w:szCs w:val="24"/>
                <w:lang w:val="en-US"/>
              </w:rPr>
              <w:t>IT</w:t>
            </w:r>
            <w:r w:rsidRPr="00681F65">
              <w:rPr>
                <w:b/>
                <w:bCs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681F65">
              <w:rPr>
                <w:b/>
                <w:bCs/>
                <w:sz w:val="24"/>
                <w:szCs w:val="24"/>
                <w:lang w:val="ru-RU"/>
              </w:rPr>
              <w:t>бізнесом</w:t>
            </w:r>
            <w:proofErr w:type="spellEnd"/>
            <w:r w:rsidRPr="00681F65">
              <w:rPr>
                <w:b/>
                <w:bCs/>
                <w:sz w:val="24"/>
                <w:szCs w:val="24"/>
              </w:rPr>
              <w:t xml:space="preserve"> та шляхи їх розв’язання.</w:t>
            </w:r>
          </w:p>
          <w:p w14:paraId="4D169A81" w14:textId="119324E1" w:rsidR="00AD1650" w:rsidRPr="00681F65" w:rsidRDefault="0025126D" w:rsidP="001B3048">
            <w:pPr>
              <w:rPr>
                <w:bCs/>
                <w:sz w:val="24"/>
                <w:szCs w:val="24"/>
              </w:rPr>
            </w:pPr>
            <w:r w:rsidRPr="00681F65">
              <w:rPr>
                <w:b/>
                <w:bCs/>
                <w:sz w:val="24"/>
                <w:szCs w:val="24"/>
              </w:rPr>
              <w:t>Теми розділу 4:</w:t>
            </w:r>
            <w:r w:rsidRPr="00681F65">
              <w:rPr>
                <w:bCs/>
                <w:sz w:val="24"/>
                <w:szCs w:val="24"/>
              </w:rPr>
              <w:t xml:space="preserve"> </w:t>
            </w:r>
            <w:r w:rsidR="00616253" w:rsidRPr="00681F65">
              <w:rPr>
                <w:bCs/>
                <w:sz w:val="24"/>
                <w:szCs w:val="24"/>
              </w:rPr>
              <w:t>Поняття конфлікту в психології управління</w:t>
            </w:r>
            <w:r w:rsidR="00616253" w:rsidRPr="00681F65">
              <w:rPr>
                <w:sz w:val="24"/>
                <w:szCs w:val="24"/>
                <w:lang w:val="ru-RU"/>
              </w:rPr>
              <w:t xml:space="preserve"> </w:t>
            </w:r>
            <w:r w:rsidR="00616253" w:rsidRPr="00681F65">
              <w:rPr>
                <w:bCs/>
                <w:sz w:val="24"/>
                <w:szCs w:val="24"/>
                <w:lang w:val="en-US"/>
              </w:rPr>
              <w:t>IT</w:t>
            </w:r>
            <w:r w:rsidR="00616253" w:rsidRPr="00681F65">
              <w:rPr>
                <w:bCs/>
                <w:sz w:val="24"/>
                <w:szCs w:val="24"/>
                <w:lang w:val="ru-RU"/>
              </w:rPr>
              <w:t xml:space="preserve"> - </w:t>
            </w:r>
            <w:proofErr w:type="spellStart"/>
            <w:r w:rsidR="00616253" w:rsidRPr="00681F65">
              <w:rPr>
                <w:bCs/>
                <w:sz w:val="24"/>
                <w:szCs w:val="24"/>
                <w:lang w:val="ru-RU"/>
              </w:rPr>
              <w:t>бізнесом</w:t>
            </w:r>
            <w:proofErr w:type="spellEnd"/>
            <w:r w:rsidR="00616253" w:rsidRPr="00681F65">
              <w:rPr>
                <w:bCs/>
                <w:sz w:val="24"/>
                <w:szCs w:val="24"/>
              </w:rPr>
              <w:t>.</w:t>
            </w:r>
            <w:r w:rsidRPr="00681F65">
              <w:rPr>
                <w:bCs/>
                <w:sz w:val="24"/>
                <w:szCs w:val="24"/>
              </w:rPr>
              <w:t xml:space="preserve"> </w:t>
            </w:r>
            <w:r w:rsidR="00616253" w:rsidRPr="00681F65">
              <w:rPr>
                <w:bCs/>
                <w:sz w:val="24"/>
                <w:szCs w:val="24"/>
              </w:rPr>
              <w:t>Підходи до класифікації конфліктів.</w:t>
            </w:r>
            <w:r w:rsidRPr="00681F65">
              <w:rPr>
                <w:bCs/>
                <w:sz w:val="24"/>
                <w:szCs w:val="24"/>
              </w:rPr>
              <w:t xml:space="preserve"> </w:t>
            </w:r>
            <w:r w:rsidR="00616253" w:rsidRPr="00681F65">
              <w:rPr>
                <w:bCs/>
                <w:sz w:val="24"/>
                <w:szCs w:val="24"/>
              </w:rPr>
              <w:t>Принципи та методи подолання конфліктів в управління</w:t>
            </w:r>
            <w:r w:rsidR="00616253" w:rsidRPr="00681F65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616253" w:rsidRPr="00681F65">
              <w:rPr>
                <w:bCs/>
                <w:sz w:val="24"/>
                <w:szCs w:val="24"/>
                <w:lang w:val="en-US"/>
              </w:rPr>
              <w:t>IT</w:t>
            </w:r>
            <w:r w:rsidR="00616253" w:rsidRPr="00681F65">
              <w:rPr>
                <w:bCs/>
                <w:sz w:val="24"/>
                <w:szCs w:val="24"/>
                <w:lang w:val="ru-RU"/>
              </w:rPr>
              <w:t xml:space="preserve"> - </w:t>
            </w:r>
            <w:proofErr w:type="spellStart"/>
            <w:r w:rsidR="00616253" w:rsidRPr="00681F65">
              <w:rPr>
                <w:bCs/>
                <w:sz w:val="24"/>
                <w:szCs w:val="24"/>
                <w:lang w:val="ru-RU"/>
              </w:rPr>
              <w:t>бізнесом</w:t>
            </w:r>
            <w:proofErr w:type="spellEnd"/>
          </w:p>
          <w:p w14:paraId="7732378D" w14:textId="307FF501" w:rsidR="00AD1650" w:rsidRPr="00681F65" w:rsidRDefault="00AD1650" w:rsidP="001B3048">
            <w:pPr>
              <w:rPr>
                <w:sz w:val="24"/>
                <w:szCs w:val="24"/>
              </w:rPr>
            </w:pPr>
            <w:r w:rsidRPr="00681F65">
              <w:rPr>
                <w:b/>
                <w:sz w:val="24"/>
                <w:szCs w:val="24"/>
              </w:rPr>
              <w:t xml:space="preserve">Види занять: </w:t>
            </w:r>
            <w:r w:rsidRPr="00681F65">
              <w:rPr>
                <w:sz w:val="24"/>
                <w:szCs w:val="24"/>
              </w:rPr>
              <w:t>лекції, практичні</w:t>
            </w:r>
            <w:r w:rsidR="00233093" w:rsidRPr="00681F65">
              <w:rPr>
                <w:sz w:val="24"/>
                <w:szCs w:val="24"/>
              </w:rPr>
              <w:t>, лабораторні, семінарські</w:t>
            </w:r>
            <w:r w:rsidR="00EC218A" w:rsidRPr="00681F65">
              <w:rPr>
                <w:sz w:val="24"/>
                <w:szCs w:val="24"/>
              </w:rPr>
              <w:t>.</w:t>
            </w:r>
          </w:p>
          <w:p w14:paraId="4546A16A" w14:textId="1CC1F3B1" w:rsidR="003F78B9" w:rsidRPr="00681F65" w:rsidRDefault="00AD1650" w:rsidP="001B3048">
            <w:pPr>
              <w:rPr>
                <w:sz w:val="24"/>
                <w:szCs w:val="24"/>
              </w:rPr>
            </w:pPr>
            <w:r w:rsidRPr="00681F65">
              <w:rPr>
                <w:b/>
                <w:sz w:val="24"/>
                <w:szCs w:val="24"/>
              </w:rPr>
              <w:t>Методи навчання:</w:t>
            </w:r>
            <w:r w:rsidRPr="00681F65">
              <w:rPr>
                <w:sz w:val="24"/>
                <w:szCs w:val="24"/>
              </w:rPr>
              <w:t xml:space="preserve"> </w:t>
            </w:r>
            <w:proofErr w:type="spellStart"/>
            <w:r w:rsidRPr="00681F65">
              <w:rPr>
                <w:sz w:val="24"/>
                <w:szCs w:val="24"/>
              </w:rPr>
              <w:t>пояснювально</w:t>
            </w:r>
            <w:proofErr w:type="spellEnd"/>
            <w:r w:rsidRPr="00681F65">
              <w:rPr>
                <w:sz w:val="24"/>
                <w:szCs w:val="24"/>
              </w:rPr>
              <w:t xml:space="preserve">-ілюстративний метод, метод мозкового штурму, </w:t>
            </w:r>
            <w:r w:rsidR="00616253" w:rsidRPr="00681F65">
              <w:rPr>
                <w:sz w:val="24"/>
                <w:szCs w:val="24"/>
              </w:rPr>
              <w:t>проблемно-пошуковий, дослідницький; методи контролю і самоконтролю (усний, письмовий, тестування).</w:t>
            </w:r>
          </w:p>
          <w:p w14:paraId="3A8546EE" w14:textId="71076F52" w:rsidR="00AD1650" w:rsidRPr="00681F65" w:rsidRDefault="00AD1650" w:rsidP="001B3048">
            <w:pPr>
              <w:rPr>
                <w:sz w:val="24"/>
                <w:szCs w:val="24"/>
              </w:rPr>
            </w:pPr>
            <w:r w:rsidRPr="00681F65">
              <w:rPr>
                <w:b/>
                <w:sz w:val="24"/>
                <w:szCs w:val="24"/>
              </w:rPr>
              <w:t xml:space="preserve">Форми навчання: </w:t>
            </w:r>
            <w:r w:rsidRPr="00681F65">
              <w:rPr>
                <w:sz w:val="24"/>
                <w:szCs w:val="24"/>
              </w:rPr>
              <w:t xml:space="preserve">денна, дистанційна </w:t>
            </w:r>
          </w:p>
        </w:tc>
      </w:tr>
      <w:tr w:rsidR="00AD1650" w14:paraId="2228404E" w14:textId="77777777" w:rsidTr="001B3048">
        <w:tblPrEx>
          <w:tblCellMar>
            <w:top w:w="12" w:type="dxa"/>
          </w:tblCellMar>
        </w:tblPrEx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6F16" w14:textId="77777777" w:rsidR="00AD1650" w:rsidRPr="00DF57BD" w:rsidRDefault="00AD1650" w:rsidP="001B3048">
            <w:r w:rsidRPr="00DF57BD">
              <w:rPr>
                <w:b/>
                <w:sz w:val="24"/>
              </w:rPr>
              <w:lastRenderedPageBreak/>
              <w:t xml:space="preserve">Оцінювання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7250" w14:textId="2AFB37AC" w:rsidR="00AD1650" w:rsidRPr="00681F65" w:rsidRDefault="00AD1650" w:rsidP="001B3048">
            <w:pPr>
              <w:rPr>
                <w:sz w:val="24"/>
                <w:szCs w:val="24"/>
              </w:rPr>
            </w:pPr>
            <w:r w:rsidRPr="00681F65">
              <w:rPr>
                <w:sz w:val="24"/>
                <w:szCs w:val="24"/>
              </w:rPr>
              <w:t xml:space="preserve">Положення про систему оцінювання результатів навчання </w:t>
            </w:r>
            <w:r w:rsidR="00CD3DC9" w:rsidRPr="00681F65">
              <w:rPr>
                <w:sz w:val="24"/>
                <w:szCs w:val="24"/>
              </w:rPr>
              <w:t xml:space="preserve">здобувачів освіти </w:t>
            </w:r>
            <w:r w:rsidRPr="00681F65">
              <w:rPr>
                <w:sz w:val="24"/>
                <w:szCs w:val="24"/>
              </w:rPr>
              <w:t xml:space="preserve">в </w:t>
            </w:r>
            <w:r w:rsidR="00A21D6D" w:rsidRPr="00681F65">
              <w:rPr>
                <w:sz w:val="24"/>
                <w:szCs w:val="24"/>
              </w:rPr>
              <w:t>ФКБА НАСОА</w:t>
            </w:r>
            <w:r w:rsidRPr="00681F65">
              <w:rPr>
                <w:sz w:val="24"/>
                <w:szCs w:val="24"/>
              </w:rPr>
              <w:t xml:space="preserve"> </w:t>
            </w:r>
          </w:p>
        </w:tc>
      </w:tr>
      <w:tr w:rsidR="00AD1650" w14:paraId="2BAD7691" w14:textId="77777777" w:rsidTr="001B3048">
        <w:tblPrEx>
          <w:tblCellMar>
            <w:top w:w="12" w:type="dxa"/>
          </w:tblCellMar>
        </w:tblPrEx>
        <w:trPr>
          <w:trHeight w:val="83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B09F" w14:textId="77777777" w:rsidR="00AD1650" w:rsidRPr="00CC1363" w:rsidRDefault="00AD1650" w:rsidP="001B3048">
            <w:proofErr w:type="spellStart"/>
            <w:r w:rsidRPr="00CC1363">
              <w:rPr>
                <w:b/>
                <w:sz w:val="24"/>
              </w:rPr>
              <w:t>Пререквізити</w:t>
            </w:r>
            <w:proofErr w:type="spellEnd"/>
            <w:r w:rsidRPr="00CC1363">
              <w:rPr>
                <w:b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BE1E" w14:textId="244C8A05" w:rsidR="00AD1650" w:rsidRPr="00681F65" w:rsidRDefault="0025126D" w:rsidP="001B3048">
            <w:pPr>
              <w:rPr>
                <w:sz w:val="24"/>
                <w:szCs w:val="24"/>
              </w:rPr>
            </w:pPr>
            <w:r w:rsidRPr="00681F65">
              <w:rPr>
                <w:sz w:val="24"/>
                <w:szCs w:val="24"/>
              </w:rPr>
              <w:t xml:space="preserve">Для вивчення курсу студенти потребу </w:t>
            </w:r>
            <w:proofErr w:type="spellStart"/>
            <w:r w:rsidRPr="00681F65">
              <w:rPr>
                <w:sz w:val="24"/>
                <w:szCs w:val="24"/>
              </w:rPr>
              <w:t>ть</w:t>
            </w:r>
            <w:proofErr w:type="spellEnd"/>
            <w:r w:rsidRPr="00681F65">
              <w:rPr>
                <w:sz w:val="24"/>
                <w:szCs w:val="24"/>
              </w:rPr>
              <w:t xml:space="preserve"> базових знань з курсів  «Загальна психологія , «Психодіагностика , «Диференційна психологія , «Основи психологічної практики , «Психологія бізнесу , «</w:t>
            </w:r>
            <w:proofErr w:type="spellStart"/>
            <w:r w:rsidRPr="00681F65">
              <w:rPr>
                <w:sz w:val="24"/>
                <w:szCs w:val="24"/>
              </w:rPr>
              <w:t>Профорі</w:t>
            </w:r>
            <w:proofErr w:type="spellEnd"/>
            <w:r w:rsidRPr="00681F65">
              <w:rPr>
                <w:sz w:val="24"/>
                <w:szCs w:val="24"/>
              </w:rPr>
              <w:t xml:space="preserve"> </w:t>
            </w:r>
            <w:proofErr w:type="spellStart"/>
            <w:r w:rsidRPr="00681F65">
              <w:rPr>
                <w:sz w:val="24"/>
                <w:szCs w:val="24"/>
              </w:rPr>
              <w:t>нтація</w:t>
            </w:r>
            <w:proofErr w:type="spellEnd"/>
            <w:r w:rsidRPr="00681F65">
              <w:rPr>
                <w:sz w:val="24"/>
                <w:szCs w:val="24"/>
              </w:rPr>
              <w:t xml:space="preserve"> та </w:t>
            </w:r>
            <w:proofErr w:type="spellStart"/>
            <w:r w:rsidRPr="00681F65">
              <w:rPr>
                <w:sz w:val="24"/>
                <w:szCs w:val="24"/>
              </w:rPr>
              <w:t>профдобір</w:t>
            </w:r>
            <w:proofErr w:type="spellEnd"/>
          </w:p>
        </w:tc>
      </w:tr>
      <w:tr w:rsidR="00AD1650" w14:paraId="33E8397D" w14:textId="77777777" w:rsidTr="001B3048">
        <w:tblPrEx>
          <w:tblCellMar>
            <w:top w:w="12" w:type="dxa"/>
          </w:tblCellMar>
        </w:tblPrEx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6135" w14:textId="77777777" w:rsidR="00AD1650" w:rsidRPr="00CC1363" w:rsidRDefault="00AD1650" w:rsidP="001B3048">
            <w:proofErr w:type="spellStart"/>
            <w:r w:rsidRPr="00CC1363">
              <w:rPr>
                <w:b/>
                <w:sz w:val="24"/>
              </w:rPr>
              <w:t>Пореквізити</w:t>
            </w:r>
            <w:proofErr w:type="spellEnd"/>
            <w:r w:rsidRPr="00CC1363">
              <w:rPr>
                <w:b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5DC6" w14:textId="6AAD15CB" w:rsidR="00AD1650" w:rsidRPr="00681F65" w:rsidRDefault="00AD1650" w:rsidP="001B3048">
            <w:pPr>
              <w:rPr>
                <w:sz w:val="24"/>
                <w:szCs w:val="24"/>
              </w:rPr>
            </w:pPr>
            <w:r w:rsidRPr="00681F65">
              <w:rPr>
                <w:sz w:val="24"/>
                <w:szCs w:val="24"/>
              </w:rPr>
              <w:t xml:space="preserve">Знання з навчальної дисципліни можуть бути використані </w:t>
            </w:r>
            <w:r w:rsidR="00FE2FB1" w:rsidRPr="00681F65">
              <w:rPr>
                <w:sz w:val="24"/>
                <w:szCs w:val="24"/>
              </w:rPr>
              <w:t xml:space="preserve">в галузі психології особистості та психотипу; в основних предметних галузей загальної, соціальної, інженерної та організаційної психології; в основних механізмів пізнавальних, комунікативних та регулятивних процесів спілкування та враховувати їх у навчальній, робочій та повсякденній діяльності;  у визначенні основних методів формування та розвитку командної співпраці у практиці розробки програмного забезпечення; в основних концепціях групової динаміки, </w:t>
            </w:r>
            <w:proofErr w:type="spellStart"/>
            <w:r w:rsidR="00FE2FB1" w:rsidRPr="00681F65">
              <w:rPr>
                <w:sz w:val="24"/>
                <w:szCs w:val="24"/>
              </w:rPr>
              <w:t>групоутворення</w:t>
            </w:r>
            <w:proofErr w:type="spellEnd"/>
            <w:r w:rsidR="00FE2FB1" w:rsidRPr="00681F65">
              <w:rPr>
                <w:sz w:val="24"/>
                <w:szCs w:val="24"/>
              </w:rPr>
              <w:t xml:space="preserve">, розвитку команд та професійних комунікацій; у вмінні аналізувати характеристики особистості, груп та команд, їх особливості і способи вимірювання та зміни; у використовуванні знань щодо механізмів саморегуляції для побудови ефективної індивідуальної та командної професійної </w:t>
            </w:r>
            <w:proofErr w:type="spellStart"/>
            <w:r w:rsidR="00FE2FB1" w:rsidRPr="00681F65">
              <w:rPr>
                <w:sz w:val="24"/>
                <w:szCs w:val="24"/>
              </w:rPr>
              <w:t>діяльності;у</w:t>
            </w:r>
            <w:proofErr w:type="spellEnd"/>
            <w:r w:rsidR="00FE2FB1" w:rsidRPr="00681F65">
              <w:rPr>
                <w:sz w:val="24"/>
                <w:szCs w:val="24"/>
              </w:rPr>
              <w:t xml:space="preserve"> </w:t>
            </w:r>
            <w:proofErr w:type="spellStart"/>
            <w:r w:rsidR="00FE2FB1" w:rsidRPr="00681F65">
              <w:rPr>
                <w:sz w:val="24"/>
                <w:szCs w:val="24"/>
              </w:rPr>
              <w:t>можливісті</w:t>
            </w:r>
            <w:proofErr w:type="spellEnd"/>
            <w:r w:rsidR="00FE2FB1" w:rsidRPr="00681F65">
              <w:rPr>
                <w:sz w:val="24"/>
                <w:szCs w:val="24"/>
              </w:rPr>
              <w:t xml:space="preserve"> оцінювати ефективність професійних комунікацій як у індивідуальному режимі, так і всередині команди та організації; у вміння планувати розвиваючі дії, спрямовані на підвищення узгодженості та згуртованості командних та групових дій; у вмінні </w:t>
            </w:r>
            <w:proofErr w:type="spellStart"/>
            <w:r w:rsidR="00FE2FB1" w:rsidRPr="00681F65">
              <w:rPr>
                <w:sz w:val="24"/>
                <w:szCs w:val="24"/>
              </w:rPr>
              <w:t>грамотно</w:t>
            </w:r>
            <w:proofErr w:type="spellEnd"/>
            <w:r w:rsidR="00FE2FB1" w:rsidRPr="00681F65">
              <w:rPr>
                <w:sz w:val="24"/>
                <w:szCs w:val="24"/>
              </w:rPr>
              <w:t xml:space="preserve"> ставити і вирішувати широкий спектр </w:t>
            </w:r>
            <w:proofErr w:type="spellStart"/>
            <w:r w:rsidR="00FE2FB1" w:rsidRPr="00681F65">
              <w:rPr>
                <w:sz w:val="24"/>
                <w:szCs w:val="24"/>
              </w:rPr>
              <w:t>науковотехнічних</w:t>
            </w:r>
            <w:proofErr w:type="spellEnd"/>
            <w:r w:rsidR="00FE2FB1" w:rsidRPr="00681F65">
              <w:rPr>
                <w:sz w:val="24"/>
                <w:szCs w:val="24"/>
              </w:rPr>
              <w:t xml:space="preserve">, соціально-економічних і морально-гуманістичних проблем, використовуючи отриманні </w:t>
            </w:r>
            <w:r w:rsidR="00FE2FB1" w:rsidRPr="00681F65">
              <w:rPr>
                <w:sz w:val="24"/>
                <w:szCs w:val="24"/>
              </w:rPr>
              <w:lastRenderedPageBreak/>
              <w:t>знання; у вмінні  вільно орієнтуватися в психотипах та описувати психологічні та соціально-психологічні феномени.</w:t>
            </w:r>
          </w:p>
        </w:tc>
      </w:tr>
      <w:tr w:rsidR="00AD1650" w14:paraId="00E55280" w14:textId="77777777" w:rsidTr="001B3048">
        <w:tblPrEx>
          <w:tblCellMar>
            <w:top w:w="12" w:type="dxa"/>
          </w:tblCellMar>
        </w:tblPrEx>
        <w:trPr>
          <w:trHeight w:val="249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51F7" w14:textId="77777777" w:rsidR="00AD1650" w:rsidRPr="00CC1363" w:rsidRDefault="00AD1650" w:rsidP="001B3048">
            <w:r w:rsidRPr="00CC1363">
              <w:rPr>
                <w:b/>
                <w:sz w:val="24"/>
              </w:rPr>
              <w:lastRenderedPageBreak/>
              <w:t xml:space="preserve">Інформаційне </w:t>
            </w:r>
          </w:p>
          <w:p w14:paraId="613F5D99" w14:textId="77777777" w:rsidR="00AD1650" w:rsidRPr="00CC1363" w:rsidRDefault="00AD1650" w:rsidP="001B3048">
            <w:r w:rsidRPr="00CC1363">
              <w:rPr>
                <w:b/>
                <w:sz w:val="24"/>
              </w:rPr>
              <w:t xml:space="preserve">забезпечення </w:t>
            </w:r>
          </w:p>
          <w:p w14:paraId="56F6B3F0" w14:textId="77777777" w:rsidR="00AD1650" w:rsidRDefault="00AD1650" w:rsidP="001B3048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D39B" w14:textId="77777777" w:rsidR="00AD1650" w:rsidRPr="00681F65" w:rsidRDefault="00AD1650" w:rsidP="001B3048">
            <w:pPr>
              <w:rPr>
                <w:sz w:val="24"/>
                <w:szCs w:val="24"/>
              </w:rPr>
            </w:pPr>
            <w:r w:rsidRPr="00681F65">
              <w:rPr>
                <w:b/>
                <w:sz w:val="24"/>
                <w:szCs w:val="24"/>
              </w:rPr>
              <w:t xml:space="preserve">Навчальна та наукова література: </w:t>
            </w:r>
          </w:p>
          <w:p w14:paraId="03E131B5" w14:textId="77777777" w:rsidR="00986AB2" w:rsidRPr="00681F65" w:rsidRDefault="00986AB2" w:rsidP="001B3048">
            <w:pPr>
              <w:widowControl/>
              <w:numPr>
                <w:ilvl w:val="0"/>
                <w:numId w:val="1"/>
              </w:numPr>
              <w:autoSpaceDE/>
              <w:autoSpaceDN/>
              <w:ind w:left="0" w:hanging="286"/>
              <w:rPr>
                <w:sz w:val="24"/>
                <w:szCs w:val="24"/>
              </w:rPr>
            </w:pPr>
            <w:proofErr w:type="spellStart"/>
            <w:r w:rsidRPr="00681F65">
              <w:rPr>
                <w:sz w:val="24"/>
                <w:szCs w:val="24"/>
              </w:rPr>
              <w:t>Бакаленко</w:t>
            </w:r>
            <w:proofErr w:type="spellEnd"/>
            <w:r w:rsidRPr="00681F65">
              <w:rPr>
                <w:sz w:val="24"/>
                <w:szCs w:val="24"/>
              </w:rPr>
              <w:t xml:space="preserve"> О. А. Психологія управління : навчальний посібник. – Харків : ХНУРЕ. 2020. – </w:t>
            </w:r>
          </w:p>
          <w:p w14:paraId="50B4A038" w14:textId="5BFC94B1" w:rsidR="00986AB2" w:rsidRPr="00681F65" w:rsidRDefault="00986AB2" w:rsidP="001B3048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681F65">
              <w:rPr>
                <w:sz w:val="24"/>
                <w:szCs w:val="24"/>
              </w:rPr>
              <w:t>120 с.</w:t>
            </w:r>
          </w:p>
          <w:p w14:paraId="3C629FAB" w14:textId="2673F5D0" w:rsidR="00BB6196" w:rsidRPr="00681F65" w:rsidRDefault="00BB6196" w:rsidP="001B3048">
            <w:pPr>
              <w:widowControl/>
              <w:numPr>
                <w:ilvl w:val="0"/>
                <w:numId w:val="1"/>
              </w:numPr>
              <w:autoSpaceDE/>
              <w:autoSpaceDN/>
              <w:ind w:left="0" w:hanging="286"/>
              <w:rPr>
                <w:sz w:val="24"/>
                <w:szCs w:val="24"/>
              </w:rPr>
            </w:pPr>
            <w:r w:rsidRPr="00681F65">
              <w:rPr>
                <w:sz w:val="24"/>
                <w:szCs w:val="24"/>
              </w:rPr>
              <w:t>Кейс Стів, IT-цунамі. Як бізнесу вижити в третій хвилі інтернету/ переклад. Ю. Максименко, К., К.FUND, 2021, 192 с.</w:t>
            </w:r>
          </w:p>
          <w:p w14:paraId="3BED5F5A" w14:textId="53429533" w:rsidR="00986AB2" w:rsidRPr="00681F65" w:rsidRDefault="00986AB2" w:rsidP="001B3048">
            <w:pPr>
              <w:widowControl/>
              <w:numPr>
                <w:ilvl w:val="0"/>
                <w:numId w:val="1"/>
              </w:numPr>
              <w:autoSpaceDE/>
              <w:autoSpaceDN/>
              <w:ind w:left="0" w:hanging="286"/>
              <w:rPr>
                <w:sz w:val="24"/>
                <w:szCs w:val="24"/>
              </w:rPr>
            </w:pPr>
            <w:proofErr w:type="spellStart"/>
            <w:r w:rsidRPr="00681F65">
              <w:rPr>
                <w:sz w:val="24"/>
                <w:szCs w:val="24"/>
              </w:rPr>
              <w:t>Мещерякова</w:t>
            </w:r>
            <w:proofErr w:type="spellEnd"/>
            <w:r w:rsidRPr="00681F65">
              <w:rPr>
                <w:sz w:val="24"/>
                <w:szCs w:val="24"/>
              </w:rPr>
              <w:t xml:space="preserve"> К. П'ять маркетингових професій </w:t>
            </w:r>
          </w:p>
          <w:p w14:paraId="1F226FD3" w14:textId="713C9357" w:rsidR="00986AB2" w:rsidRPr="00681F65" w:rsidRDefault="00986AB2" w:rsidP="001B3048">
            <w:pPr>
              <w:widowControl/>
              <w:autoSpaceDE/>
              <w:autoSpaceDN/>
              <w:rPr>
                <w:sz w:val="24"/>
                <w:szCs w:val="24"/>
                <w:u w:val="single"/>
              </w:rPr>
            </w:pPr>
            <w:r w:rsidRPr="00681F65">
              <w:rPr>
                <w:sz w:val="24"/>
                <w:szCs w:val="24"/>
              </w:rPr>
              <w:t xml:space="preserve">у продуктовому IT: який напрям обрати та що вивчати. </w:t>
            </w:r>
            <w:r w:rsidRPr="00681F65">
              <w:rPr>
                <w:sz w:val="24"/>
                <w:szCs w:val="24"/>
                <w:u w:val="single"/>
              </w:rPr>
              <w:t>URL: https://www.gen.tech/post/5-marketingovih-profesij- u-</w:t>
            </w:r>
            <w:proofErr w:type="spellStart"/>
            <w:r w:rsidRPr="00681F65">
              <w:rPr>
                <w:sz w:val="24"/>
                <w:szCs w:val="24"/>
                <w:u w:val="single"/>
              </w:rPr>
              <w:t>produktovomu</w:t>
            </w:r>
            <w:proofErr w:type="spellEnd"/>
            <w:r w:rsidRPr="00681F65">
              <w:rPr>
                <w:sz w:val="24"/>
                <w:szCs w:val="24"/>
                <w:u w:val="single"/>
              </w:rPr>
              <w:t>-</w:t>
            </w:r>
            <w:proofErr w:type="spellStart"/>
            <w:r w:rsidRPr="00681F65">
              <w:rPr>
                <w:sz w:val="24"/>
                <w:szCs w:val="24"/>
                <w:u w:val="single"/>
              </w:rPr>
              <w:t>it</w:t>
            </w:r>
            <w:proofErr w:type="spellEnd"/>
          </w:p>
          <w:p w14:paraId="06EB519F" w14:textId="77777777" w:rsidR="00986AB2" w:rsidRPr="00681F65" w:rsidRDefault="00986AB2" w:rsidP="001B3048">
            <w:pPr>
              <w:widowControl/>
              <w:numPr>
                <w:ilvl w:val="0"/>
                <w:numId w:val="1"/>
              </w:numPr>
              <w:autoSpaceDE/>
              <w:autoSpaceDN/>
              <w:ind w:left="0" w:hanging="286"/>
              <w:rPr>
                <w:sz w:val="24"/>
                <w:szCs w:val="24"/>
              </w:rPr>
            </w:pPr>
            <w:r w:rsidRPr="00681F65">
              <w:rPr>
                <w:sz w:val="24"/>
                <w:szCs w:val="24"/>
              </w:rPr>
              <w:t xml:space="preserve">Панченко І. Ієрархія, цілі й розвиток </w:t>
            </w:r>
            <w:proofErr w:type="spellStart"/>
            <w:r w:rsidRPr="00681F65">
              <w:rPr>
                <w:sz w:val="24"/>
                <w:szCs w:val="24"/>
              </w:rPr>
              <w:t>стартапу</w:t>
            </w:r>
            <w:proofErr w:type="spellEnd"/>
            <w:r w:rsidRPr="00681F65">
              <w:rPr>
                <w:sz w:val="24"/>
                <w:szCs w:val="24"/>
              </w:rPr>
              <w:t xml:space="preserve">. Що таке </w:t>
            </w:r>
            <w:proofErr w:type="spellStart"/>
            <w:r w:rsidRPr="00681F65">
              <w:rPr>
                <w:sz w:val="24"/>
                <w:szCs w:val="24"/>
              </w:rPr>
              <w:t>RoadMap</w:t>
            </w:r>
            <w:proofErr w:type="spellEnd"/>
            <w:r w:rsidRPr="00681F65">
              <w:rPr>
                <w:sz w:val="24"/>
                <w:szCs w:val="24"/>
              </w:rPr>
              <w:t xml:space="preserve"> і як її створити. 02 травня 2022. </w:t>
            </w:r>
          </w:p>
          <w:p w14:paraId="31462998" w14:textId="7D254C1F" w:rsidR="00986AB2" w:rsidRPr="00681F65" w:rsidRDefault="00986AB2" w:rsidP="001B3048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681F65">
              <w:rPr>
                <w:sz w:val="24"/>
                <w:szCs w:val="24"/>
              </w:rPr>
              <w:t>URL:</w:t>
            </w:r>
            <w:hyperlink r:id="rId6" w:history="1">
              <w:r w:rsidRPr="00681F65">
                <w:rPr>
                  <w:rStyle w:val="a4"/>
                  <w:color w:val="auto"/>
                  <w:sz w:val="24"/>
                  <w:szCs w:val="24"/>
                </w:rPr>
                <w:t>https://vctr.media/ua/shho-take-roadmap-i-yak- korystuvatysja-140780/</w:t>
              </w:r>
            </w:hyperlink>
          </w:p>
          <w:p w14:paraId="7C172A8F" w14:textId="77777777" w:rsidR="00681F65" w:rsidRDefault="00986AB2" w:rsidP="001B3048">
            <w:pPr>
              <w:widowControl/>
              <w:numPr>
                <w:ilvl w:val="0"/>
                <w:numId w:val="1"/>
              </w:numPr>
              <w:autoSpaceDE/>
              <w:autoSpaceDN/>
              <w:ind w:left="0" w:hanging="286"/>
              <w:rPr>
                <w:sz w:val="24"/>
                <w:szCs w:val="24"/>
              </w:rPr>
            </w:pPr>
            <w:proofErr w:type="spellStart"/>
            <w:r w:rsidRPr="00681F65">
              <w:rPr>
                <w:sz w:val="24"/>
                <w:szCs w:val="24"/>
              </w:rPr>
              <w:t>Юніт</w:t>
            </w:r>
            <w:proofErr w:type="spellEnd"/>
            <w:r w:rsidRPr="00681F65">
              <w:rPr>
                <w:sz w:val="24"/>
                <w:szCs w:val="24"/>
              </w:rPr>
              <w:t xml:space="preserve">-економіка та аналітика продукту: </w:t>
            </w:r>
            <w:r w:rsidR="00681F65">
              <w:rPr>
                <w:sz w:val="24"/>
                <w:szCs w:val="24"/>
              </w:rPr>
              <w:t xml:space="preserve">що потрібно рахувати </w:t>
            </w:r>
            <w:proofErr w:type="spellStart"/>
            <w:r w:rsidR="00681F65">
              <w:rPr>
                <w:sz w:val="24"/>
                <w:szCs w:val="24"/>
              </w:rPr>
              <w:t>стартапам</w:t>
            </w:r>
            <w:proofErr w:type="spellEnd"/>
            <w:r w:rsidR="00681F65">
              <w:rPr>
                <w:sz w:val="24"/>
                <w:szCs w:val="24"/>
              </w:rPr>
              <w:t xml:space="preserve">. </w:t>
            </w:r>
          </w:p>
          <w:p w14:paraId="0E8434AC" w14:textId="7488E5A7" w:rsidR="00681F65" w:rsidRPr="00681F65" w:rsidRDefault="00986AB2" w:rsidP="001B3048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681F65">
              <w:rPr>
                <w:sz w:val="24"/>
                <w:szCs w:val="24"/>
              </w:rPr>
              <w:t xml:space="preserve">URL: </w:t>
            </w:r>
            <w:hyperlink r:id="rId7" w:history="1">
              <w:r w:rsidR="00681F65" w:rsidRPr="00681F65">
                <w:rPr>
                  <w:rStyle w:val="a4"/>
                  <w:color w:val="auto"/>
                  <w:sz w:val="24"/>
                  <w:szCs w:val="24"/>
                </w:rPr>
                <w:t>https://www.gen.tech/post/yunit-ekonomika-ta-analitika-produktu</w:t>
              </w:r>
            </w:hyperlink>
          </w:p>
        </w:tc>
      </w:tr>
      <w:tr w:rsidR="00AD1650" w14:paraId="79BDF328" w14:textId="77777777" w:rsidTr="001B3048">
        <w:tblPrEx>
          <w:tblCellMar>
            <w:top w:w="12" w:type="dxa"/>
          </w:tblCellMar>
        </w:tblPrEx>
        <w:trPr>
          <w:trHeight w:val="56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ABD3" w14:textId="77777777" w:rsidR="00AD1650" w:rsidRPr="00D17232" w:rsidRDefault="00AD1650" w:rsidP="001B3048">
            <w:r w:rsidRPr="00D17232">
              <w:rPr>
                <w:b/>
                <w:sz w:val="24"/>
              </w:rPr>
              <w:t xml:space="preserve">Локація та матеріально- технічне забезпечення 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A7C0" w14:textId="77777777" w:rsidR="00AD1650" w:rsidRPr="00681F65" w:rsidRDefault="00AD1650" w:rsidP="001B3048">
            <w:pPr>
              <w:rPr>
                <w:sz w:val="24"/>
                <w:szCs w:val="24"/>
              </w:rPr>
            </w:pPr>
            <w:r w:rsidRPr="00681F65">
              <w:rPr>
                <w:sz w:val="24"/>
                <w:szCs w:val="24"/>
              </w:rPr>
              <w:t xml:space="preserve">Лекційні мультимедійні аудиторії  </w:t>
            </w:r>
          </w:p>
          <w:p w14:paraId="0D365DED" w14:textId="77777777" w:rsidR="00AD1650" w:rsidRPr="00681F65" w:rsidRDefault="00AD1650" w:rsidP="001B3048">
            <w:pPr>
              <w:rPr>
                <w:sz w:val="24"/>
                <w:szCs w:val="24"/>
              </w:rPr>
            </w:pPr>
            <w:r w:rsidRPr="00681F65">
              <w:rPr>
                <w:sz w:val="24"/>
                <w:szCs w:val="24"/>
              </w:rPr>
              <w:t xml:space="preserve">Спеціалізовані комп’ютерні лабораторії </w:t>
            </w:r>
          </w:p>
        </w:tc>
      </w:tr>
      <w:tr w:rsidR="00AD1650" w14:paraId="3625E20C" w14:textId="77777777" w:rsidTr="001B3048">
        <w:tblPrEx>
          <w:tblCellMar>
            <w:top w:w="12" w:type="dxa"/>
          </w:tblCellMar>
        </w:tblPrEx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503A" w14:textId="77777777" w:rsidR="00AD1650" w:rsidRPr="00D17232" w:rsidRDefault="00AD1650" w:rsidP="001B3048">
            <w:r w:rsidRPr="00D17232">
              <w:rPr>
                <w:b/>
                <w:sz w:val="24"/>
              </w:rPr>
              <w:t xml:space="preserve">Семестровий контроль, екзаменаційна методика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7CF0" w14:textId="2228C05F" w:rsidR="00AD1650" w:rsidRPr="00681F65" w:rsidRDefault="00986AB2" w:rsidP="001B3048">
            <w:pPr>
              <w:rPr>
                <w:sz w:val="24"/>
                <w:szCs w:val="24"/>
              </w:rPr>
            </w:pPr>
            <w:r w:rsidRPr="00681F65">
              <w:rPr>
                <w:sz w:val="24"/>
                <w:szCs w:val="24"/>
              </w:rPr>
              <w:t>Залік</w:t>
            </w:r>
          </w:p>
        </w:tc>
      </w:tr>
      <w:tr w:rsidR="00AD1650" w14:paraId="19A3F023" w14:textId="77777777" w:rsidTr="001B3048">
        <w:tblPrEx>
          <w:tblCellMar>
            <w:top w:w="12" w:type="dxa"/>
          </w:tblCellMar>
        </w:tblPrEx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BE8C" w14:textId="77777777" w:rsidR="00AD1650" w:rsidRPr="002B1133" w:rsidRDefault="00AD1650" w:rsidP="001B3048">
            <w:r w:rsidRPr="002B1133">
              <w:rPr>
                <w:b/>
                <w:sz w:val="24"/>
              </w:rPr>
              <w:t xml:space="preserve">Академічна доброчесність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0252" w14:textId="09A2CA00" w:rsidR="00AD1650" w:rsidRPr="00681F65" w:rsidRDefault="00AD1650" w:rsidP="001B3048">
            <w:pPr>
              <w:rPr>
                <w:sz w:val="24"/>
                <w:szCs w:val="24"/>
              </w:rPr>
            </w:pPr>
            <w:r w:rsidRPr="00681F65">
              <w:rPr>
                <w:sz w:val="24"/>
                <w:szCs w:val="24"/>
              </w:rPr>
              <w:t xml:space="preserve">Діяльність здобувачів освіти здійснюється відповідно до Положення про академічну доброчесність  </w:t>
            </w:r>
          </w:p>
        </w:tc>
      </w:tr>
      <w:tr w:rsidR="00AD1650" w14:paraId="41DAB9D4" w14:textId="77777777" w:rsidTr="001B3048">
        <w:tblPrEx>
          <w:tblCellMar>
            <w:top w:w="12" w:type="dxa"/>
          </w:tblCellMar>
        </w:tblPrEx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3B38" w14:textId="1199021E" w:rsidR="00AD1650" w:rsidRPr="002B1133" w:rsidRDefault="00A21D6D" w:rsidP="001B3048">
            <w:r>
              <w:rPr>
                <w:b/>
                <w:sz w:val="24"/>
              </w:rPr>
              <w:t>Циклова комісія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9847" w14:textId="73AA222E" w:rsidR="00AD1650" w:rsidRPr="00681F65" w:rsidRDefault="00986AB2" w:rsidP="001B3048">
            <w:pPr>
              <w:rPr>
                <w:sz w:val="24"/>
                <w:szCs w:val="24"/>
              </w:rPr>
            </w:pPr>
            <w:r w:rsidRPr="00681F65">
              <w:rPr>
                <w:sz w:val="24"/>
                <w:szCs w:val="24"/>
              </w:rPr>
              <w:t>Суспільно</w:t>
            </w:r>
            <w:r w:rsidR="00BE5DD4" w:rsidRPr="00681F65">
              <w:rPr>
                <w:sz w:val="24"/>
                <w:szCs w:val="24"/>
              </w:rPr>
              <w:t>-гуманітарна</w:t>
            </w:r>
          </w:p>
        </w:tc>
      </w:tr>
      <w:tr w:rsidR="00AD1650" w14:paraId="1920EC26" w14:textId="77777777" w:rsidTr="001B3048">
        <w:tblPrEx>
          <w:tblCellMar>
            <w:top w:w="12" w:type="dxa"/>
          </w:tblCellMar>
        </w:tblPrEx>
        <w:trPr>
          <w:trHeight w:val="112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D247" w14:textId="77777777" w:rsidR="00AD1650" w:rsidRPr="002B1133" w:rsidRDefault="00AD1650" w:rsidP="001B3048">
            <w:r w:rsidRPr="002B1133">
              <w:rPr>
                <w:b/>
                <w:sz w:val="24"/>
              </w:rPr>
              <w:t>Викладач(і)</w:t>
            </w:r>
            <w:r w:rsidRPr="002B1133">
              <w:rPr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ECF2" w14:textId="06E3AAEA" w:rsidR="00AD1650" w:rsidRPr="00681F65" w:rsidRDefault="00AD1650" w:rsidP="001B3048">
            <w:pPr>
              <w:rPr>
                <w:sz w:val="24"/>
                <w:szCs w:val="24"/>
              </w:rPr>
            </w:pPr>
            <w:r w:rsidRPr="00681F65">
              <w:rPr>
                <w:b/>
                <w:sz w:val="24"/>
                <w:szCs w:val="24"/>
              </w:rPr>
              <w:t xml:space="preserve">ПІБ викладача: </w:t>
            </w:r>
            <w:r w:rsidR="00BE5DD4" w:rsidRPr="00681F65">
              <w:rPr>
                <w:b/>
                <w:sz w:val="24"/>
                <w:szCs w:val="24"/>
              </w:rPr>
              <w:t>Атаманчук Катерина Миколаївна</w:t>
            </w:r>
          </w:p>
          <w:p w14:paraId="6763A2BE" w14:textId="266455CC" w:rsidR="00BE5DD4" w:rsidRPr="00681F65" w:rsidRDefault="00AD1650" w:rsidP="001B3048">
            <w:pPr>
              <w:rPr>
                <w:sz w:val="24"/>
                <w:szCs w:val="24"/>
              </w:rPr>
            </w:pPr>
            <w:r w:rsidRPr="00681F65">
              <w:rPr>
                <w:b/>
                <w:sz w:val="24"/>
                <w:szCs w:val="24"/>
              </w:rPr>
              <w:t>Посада:</w:t>
            </w:r>
            <w:r w:rsidRPr="00681F65">
              <w:rPr>
                <w:sz w:val="24"/>
                <w:szCs w:val="24"/>
              </w:rPr>
              <w:t xml:space="preserve">  </w:t>
            </w:r>
            <w:r w:rsidR="00BE5DD4" w:rsidRPr="00681F65">
              <w:rPr>
                <w:sz w:val="24"/>
                <w:szCs w:val="24"/>
              </w:rPr>
              <w:t>старший викладач</w:t>
            </w:r>
          </w:p>
          <w:p w14:paraId="0290E333" w14:textId="70AD693E" w:rsidR="00AD1650" w:rsidRPr="00681F65" w:rsidRDefault="00AD1650" w:rsidP="001B3048">
            <w:pPr>
              <w:rPr>
                <w:sz w:val="24"/>
                <w:szCs w:val="24"/>
              </w:rPr>
            </w:pPr>
            <w:r w:rsidRPr="00681F65">
              <w:rPr>
                <w:sz w:val="24"/>
                <w:szCs w:val="24"/>
              </w:rPr>
              <w:t xml:space="preserve">                           </w:t>
            </w:r>
            <w:r w:rsidR="00802CBD" w:rsidRPr="00681F65">
              <w:rPr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7AB5906" wp14:editId="3B3E12DA">
                  <wp:extent cx="1000125" cy="16097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60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81F65">
              <w:rPr>
                <w:sz w:val="24"/>
                <w:szCs w:val="24"/>
              </w:rPr>
              <w:t xml:space="preserve">                           </w:t>
            </w:r>
          </w:p>
          <w:p w14:paraId="0B68C27E" w14:textId="1E0D9E5D" w:rsidR="00AD1650" w:rsidRPr="00681F65" w:rsidRDefault="00AD1650" w:rsidP="001B3048">
            <w:pPr>
              <w:rPr>
                <w:sz w:val="24"/>
                <w:szCs w:val="24"/>
              </w:rPr>
            </w:pPr>
            <w:r w:rsidRPr="00681F65">
              <w:rPr>
                <w:b/>
                <w:sz w:val="24"/>
                <w:szCs w:val="24"/>
              </w:rPr>
              <w:t>Кваліфікаційна категорія:</w:t>
            </w:r>
            <w:r w:rsidR="00BE5DD4" w:rsidRPr="00681F65">
              <w:rPr>
                <w:b/>
                <w:sz w:val="24"/>
                <w:szCs w:val="24"/>
              </w:rPr>
              <w:t xml:space="preserve"> </w:t>
            </w:r>
            <w:r w:rsidR="00BE5DD4" w:rsidRPr="00681F65">
              <w:rPr>
                <w:sz w:val="24"/>
                <w:szCs w:val="24"/>
              </w:rPr>
              <w:t>вища</w:t>
            </w:r>
          </w:p>
          <w:p w14:paraId="0B810944" w14:textId="77777777" w:rsidR="00616253" w:rsidRPr="00681F65" w:rsidRDefault="00616253" w:rsidP="001B3048">
            <w:pPr>
              <w:rPr>
                <w:sz w:val="24"/>
                <w:szCs w:val="24"/>
              </w:rPr>
            </w:pPr>
          </w:p>
          <w:p w14:paraId="4CFA20A2" w14:textId="36AF2EF5" w:rsidR="00AD1650" w:rsidRPr="00681F65" w:rsidRDefault="00AD1650" w:rsidP="001B3048">
            <w:pPr>
              <w:rPr>
                <w:b/>
                <w:sz w:val="24"/>
                <w:szCs w:val="24"/>
                <w:u w:val="single"/>
              </w:rPr>
            </w:pPr>
            <w:r w:rsidRPr="00681F65">
              <w:rPr>
                <w:b/>
                <w:sz w:val="24"/>
                <w:szCs w:val="24"/>
              </w:rPr>
              <w:t>E-</w:t>
            </w:r>
            <w:proofErr w:type="spellStart"/>
            <w:r w:rsidRPr="00681F65">
              <w:rPr>
                <w:b/>
                <w:sz w:val="24"/>
                <w:szCs w:val="24"/>
              </w:rPr>
              <w:t>mail</w:t>
            </w:r>
            <w:proofErr w:type="spellEnd"/>
            <w:r w:rsidRPr="00681F65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="00BE5DD4" w:rsidRPr="00681F65">
              <w:rPr>
                <w:b/>
                <w:sz w:val="24"/>
                <w:szCs w:val="24"/>
                <w:u w:val="single"/>
                <w:lang w:val="en-US"/>
              </w:rPr>
              <w:t>ketweo</w:t>
            </w:r>
            <w:proofErr w:type="spellEnd"/>
            <w:r w:rsidR="00BE5DD4" w:rsidRPr="00681F65">
              <w:rPr>
                <w:b/>
                <w:sz w:val="24"/>
                <w:szCs w:val="24"/>
                <w:u w:val="single"/>
              </w:rPr>
              <w:t>@</w:t>
            </w:r>
            <w:proofErr w:type="spellStart"/>
            <w:r w:rsidR="00BE5DD4" w:rsidRPr="00681F65">
              <w:rPr>
                <w:b/>
                <w:sz w:val="24"/>
                <w:szCs w:val="24"/>
                <w:u w:val="single"/>
                <w:lang w:val="en-US"/>
              </w:rPr>
              <w:t>gmail</w:t>
            </w:r>
            <w:proofErr w:type="spellEnd"/>
            <w:r w:rsidR="00BE5DD4" w:rsidRPr="00681F65">
              <w:rPr>
                <w:b/>
                <w:sz w:val="24"/>
                <w:szCs w:val="24"/>
                <w:u w:val="single"/>
              </w:rPr>
              <w:t>.</w:t>
            </w:r>
            <w:r w:rsidR="00BE5DD4" w:rsidRPr="00681F65">
              <w:rPr>
                <w:b/>
                <w:sz w:val="24"/>
                <w:szCs w:val="24"/>
                <w:u w:val="single"/>
                <w:lang w:val="en-US"/>
              </w:rPr>
              <w:t>com</w:t>
            </w:r>
          </w:p>
          <w:p w14:paraId="72895223" w14:textId="1583539F" w:rsidR="00AD1650" w:rsidRPr="00681F65" w:rsidRDefault="00AD1650" w:rsidP="001B3048">
            <w:pPr>
              <w:rPr>
                <w:sz w:val="24"/>
                <w:szCs w:val="24"/>
              </w:rPr>
            </w:pPr>
          </w:p>
        </w:tc>
      </w:tr>
      <w:tr w:rsidR="00AD1650" w14:paraId="7C491C37" w14:textId="77777777" w:rsidTr="001B3048">
        <w:tblPrEx>
          <w:tblCellMar>
            <w:top w:w="12" w:type="dxa"/>
          </w:tblCellMar>
        </w:tblPrEx>
        <w:trPr>
          <w:trHeight w:val="67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22C8" w14:textId="77777777" w:rsidR="00AD1650" w:rsidRPr="002B1133" w:rsidRDefault="00AD1650" w:rsidP="001B3048">
            <w:r w:rsidRPr="002B1133">
              <w:rPr>
                <w:b/>
                <w:sz w:val="24"/>
              </w:rPr>
              <w:t xml:space="preserve">Оригінальність навчальної дисципліни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163E" w14:textId="77777777" w:rsidR="00AD1650" w:rsidRPr="00681F65" w:rsidRDefault="00AD1650" w:rsidP="001B3048">
            <w:pPr>
              <w:tabs>
                <w:tab w:val="center" w:pos="5183"/>
              </w:tabs>
              <w:rPr>
                <w:sz w:val="24"/>
                <w:szCs w:val="24"/>
              </w:rPr>
            </w:pPr>
            <w:r w:rsidRPr="00681F65">
              <w:rPr>
                <w:sz w:val="24"/>
                <w:szCs w:val="24"/>
              </w:rPr>
              <w:t xml:space="preserve">Авторський курс </w:t>
            </w:r>
            <w:r w:rsidRPr="00681F65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AD1650" w14:paraId="06A8DECB" w14:textId="77777777" w:rsidTr="001B3048">
        <w:tblPrEx>
          <w:tblCellMar>
            <w:top w:w="12" w:type="dxa"/>
          </w:tblCellMar>
        </w:tblPrEx>
        <w:trPr>
          <w:trHeight w:val="56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6610" w14:textId="77777777" w:rsidR="00AD1650" w:rsidRPr="002B1133" w:rsidRDefault="00AD1650" w:rsidP="001B3048">
            <w:r w:rsidRPr="002B1133">
              <w:rPr>
                <w:b/>
                <w:sz w:val="24"/>
              </w:rPr>
              <w:t xml:space="preserve">Лінк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45DD" w14:textId="77777777" w:rsidR="00AD1650" w:rsidRPr="00681F65" w:rsidRDefault="00AD1650" w:rsidP="001B3048">
            <w:pPr>
              <w:rPr>
                <w:i/>
                <w:sz w:val="24"/>
                <w:szCs w:val="24"/>
              </w:rPr>
            </w:pPr>
            <w:r w:rsidRPr="00681F65">
              <w:rPr>
                <w:i/>
                <w:sz w:val="24"/>
                <w:szCs w:val="24"/>
              </w:rPr>
              <w:t xml:space="preserve">Вказується посилання на розроблений електронний курс та розміщений в </w:t>
            </w:r>
            <w:proofErr w:type="spellStart"/>
            <w:r w:rsidRPr="00681F65">
              <w:rPr>
                <w:i/>
                <w:sz w:val="24"/>
                <w:szCs w:val="24"/>
              </w:rPr>
              <w:t>Google</w:t>
            </w:r>
            <w:proofErr w:type="spellEnd"/>
            <w:r w:rsidRPr="00681F6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81F65">
              <w:rPr>
                <w:i/>
                <w:sz w:val="24"/>
                <w:szCs w:val="24"/>
              </w:rPr>
              <w:t>Classroom</w:t>
            </w:r>
            <w:proofErr w:type="spellEnd"/>
          </w:p>
        </w:tc>
      </w:tr>
    </w:tbl>
    <w:p w14:paraId="68404A1C" w14:textId="77777777" w:rsidR="006702BD" w:rsidRDefault="006702BD" w:rsidP="001B3048"/>
    <w:sectPr w:rsidR="00670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2CE5"/>
    <w:multiLevelType w:val="hybridMultilevel"/>
    <w:tmpl w:val="9286AF62"/>
    <w:lvl w:ilvl="0" w:tplc="B4B624E6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6AC3E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A1DBA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80773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E6D3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EE4CB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2CB58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A2378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20CF9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9B2C5B"/>
    <w:multiLevelType w:val="hybridMultilevel"/>
    <w:tmpl w:val="9286AF62"/>
    <w:lvl w:ilvl="0" w:tplc="B4B624E6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6AC3E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A1DBA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80773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E6D3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EE4CB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2CB58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A2378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20CF9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3A3AD5"/>
    <w:multiLevelType w:val="hybridMultilevel"/>
    <w:tmpl w:val="9286AF62"/>
    <w:lvl w:ilvl="0" w:tplc="B4B624E6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6AC3E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A1DBA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80773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E6D3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EE4CB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2CB58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A2378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20CF9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2153C5"/>
    <w:multiLevelType w:val="hybridMultilevel"/>
    <w:tmpl w:val="04B2A4CE"/>
    <w:lvl w:ilvl="0" w:tplc="D3ACEE9E">
      <w:start w:val="8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629C8"/>
    <w:multiLevelType w:val="hybridMultilevel"/>
    <w:tmpl w:val="2CC87A4E"/>
    <w:lvl w:ilvl="0" w:tplc="972C0AB2">
      <w:start w:val="1"/>
      <w:numFmt w:val="decimal"/>
      <w:lvlText w:val="%1."/>
      <w:lvlJc w:val="left"/>
      <w:pPr>
        <w:ind w:left="99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150678A">
      <w:numFmt w:val="bullet"/>
      <w:lvlText w:val="•"/>
      <w:lvlJc w:val="left"/>
      <w:pPr>
        <w:ind w:left="2015" w:hanging="428"/>
      </w:pPr>
      <w:rPr>
        <w:rFonts w:hint="default"/>
        <w:lang w:val="uk-UA" w:eastAsia="en-US" w:bidi="ar-SA"/>
      </w:rPr>
    </w:lvl>
    <w:lvl w:ilvl="2" w:tplc="722678F8">
      <w:numFmt w:val="bullet"/>
      <w:lvlText w:val="•"/>
      <w:lvlJc w:val="left"/>
      <w:pPr>
        <w:ind w:left="3033" w:hanging="428"/>
      </w:pPr>
      <w:rPr>
        <w:rFonts w:hint="default"/>
        <w:lang w:val="uk-UA" w:eastAsia="en-US" w:bidi="ar-SA"/>
      </w:rPr>
    </w:lvl>
    <w:lvl w:ilvl="3" w:tplc="3294B03A">
      <w:numFmt w:val="bullet"/>
      <w:lvlText w:val="•"/>
      <w:lvlJc w:val="left"/>
      <w:pPr>
        <w:ind w:left="4051" w:hanging="428"/>
      </w:pPr>
      <w:rPr>
        <w:rFonts w:hint="default"/>
        <w:lang w:val="uk-UA" w:eastAsia="en-US" w:bidi="ar-SA"/>
      </w:rPr>
    </w:lvl>
    <w:lvl w:ilvl="4" w:tplc="0EF05AC2">
      <w:numFmt w:val="bullet"/>
      <w:lvlText w:val="•"/>
      <w:lvlJc w:val="left"/>
      <w:pPr>
        <w:ind w:left="5069" w:hanging="428"/>
      </w:pPr>
      <w:rPr>
        <w:rFonts w:hint="default"/>
        <w:lang w:val="uk-UA" w:eastAsia="en-US" w:bidi="ar-SA"/>
      </w:rPr>
    </w:lvl>
    <w:lvl w:ilvl="5" w:tplc="41F24FF8">
      <w:numFmt w:val="bullet"/>
      <w:lvlText w:val="•"/>
      <w:lvlJc w:val="left"/>
      <w:pPr>
        <w:ind w:left="6087" w:hanging="428"/>
      </w:pPr>
      <w:rPr>
        <w:rFonts w:hint="default"/>
        <w:lang w:val="uk-UA" w:eastAsia="en-US" w:bidi="ar-SA"/>
      </w:rPr>
    </w:lvl>
    <w:lvl w:ilvl="6" w:tplc="68B088E8">
      <w:numFmt w:val="bullet"/>
      <w:lvlText w:val="•"/>
      <w:lvlJc w:val="left"/>
      <w:pPr>
        <w:ind w:left="7105" w:hanging="428"/>
      </w:pPr>
      <w:rPr>
        <w:rFonts w:hint="default"/>
        <w:lang w:val="uk-UA" w:eastAsia="en-US" w:bidi="ar-SA"/>
      </w:rPr>
    </w:lvl>
    <w:lvl w:ilvl="7" w:tplc="8F02D1B4">
      <w:numFmt w:val="bullet"/>
      <w:lvlText w:val="•"/>
      <w:lvlJc w:val="left"/>
      <w:pPr>
        <w:ind w:left="8123" w:hanging="428"/>
      </w:pPr>
      <w:rPr>
        <w:rFonts w:hint="default"/>
        <w:lang w:val="uk-UA" w:eastAsia="en-US" w:bidi="ar-SA"/>
      </w:rPr>
    </w:lvl>
    <w:lvl w:ilvl="8" w:tplc="625CF66E">
      <w:numFmt w:val="bullet"/>
      <w:lvlText w:val="•"/>
      <w:lvlJc w:val="left"/>
      <w:pPr>
        <w:ind w:left="9141" w:hanging="428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BD"/>
    <w:rsid w:val="00024D33"/>
    <w:rsid w:val="001614AA"/>
    <w:rsid w:val="001B3048"/>
    <w:rsid w:val="00233093"/>
    <w:rsid w:val="0025126D"/>
    <w:rsid w:val="003F78B9"/>
    <w:rsid w:val="00480D0D"/>
    <w:rsid w:val="00616253"/>
    <w:rsid w:val="006702BD"/>
    <w:rsid w:val="00681F65"/>
    <w:rsid w:val="00770966"/>
    <w:rsid w:val="00801336"/>
    <w:rsid w:val="00802CBD"/>
    <w:rsid w:val="008A1448"/>
    <w:rsid w:val="00986AB2"/>
    <w:rsid w:val="009E0B8C"/>
    <w:rsid w:val="00A21D6D"/>
    <w:rsid w:val="00AD1650"/>
    <w:rsid w:val="00B144A9"/>
    <w:rsid w:val="00BB6196"/>
    <w:rsid w:val="00BE5DD4"/>
    <w:rsid w:val="00CD3DC9"/>
    <w:rsid w:val="00D53F18"/>
    <w:rsid w:val="00EC218A"/>
    <w:rsid w:val="00F236AB"/>
    <w:rsid w:val="00FB5343"/>
    <w:rsid w:val="00FE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3A37"/>
  <w15:chartTrackingRefBased/>
  <w15:docId w15:val="{322C835C-F144-435A-8C1F-5E97A8C1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6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D1650"/>
    <w:pPr>
      <w:spacing w:after="0" w:line="240" w:lineRule="auto"/>
    </w:pPr>
    <w:rPr>
      <w:rFonts w:eastAsiaTheme="minorEastAsia"/>
      <w:lang w:eastAsia="ru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86A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6AB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86A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gen.tech/post/yunit-ekonomika-ta-analitika-produk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ctr.media/ua/shho-take-roadmap-i-yak-%20korystuvatysja-140780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1288</Words>
  <Characters>7342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Oleksandr Atamanchuk</cp:lastModifiedBy>
  <cp:revision>18</cp:revision>
  <dcterms:created xsi:type="dcterms:W3CDTF">2024-08-29T13:19:00Z</dcterms:created>
  <dcterms:modified xsi:type="dcterms:W3CDTF">2025-02-02T10:13:00Z</dcterms:modified>
</cp:coreProperties>
</file>